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jpeg" ContentType="image/jpeg"/>
  <Default Extension="JPG" ContentType="image/.jpg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A0F3D6E">
      <w:r>
        <w:rPr>
          <w:sz w:val="21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-9525</wp:posOffset>
                </wp:positionH>
                <wp:positionV relativeFrom="paragraph">
                  <wp:posOffset>2284730</wp:posOffset>
                </wp:positionV>
                <wp:extent cx="6840220" cy="1202690"/>
                <wp:effectExtent l="0" t="0" r="0" b="0"/>
                <wp:wrapNone/>
                <wp:docPr id="32" name="文本框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40220" cy="12026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6B0A038">
                            <w:pPr>
                              <w:jc w:val="center"/>
                              <w:rPr>
                                <w:rFonts w:hint="default" w:ascii="汉仪雅酷黑 75W" w:hAnsi="汉仪雅酷黑 75W" w:eastAsia="汉仪雅酷黑 75W" w:cs="汉仪雅酷黑 75W"/>
                                <w:b/>
                                <w:bCs/>
                                <w:color w:val="187B84"/>
                                <w:sz w:val="144"/>
                                <w:szCs w:val="14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汉仪雅酷黑 75W" w:hAnsi="汉仪雅酷黑 75W" w:eastAsia="汉仪雅酷黑 75W" w:cs="汉仪雅酷黑 75W"/>
                                <w:b/>
                                <w:bCs/>
                                <w:color w:val="C00000"/>
                                <w:sz w:val="144"/>
                                <w:szCs w:val="144"/>
                                <w:lang w:val="en-US" w:eastAsia="zh-CN"/>
                              </w:rPr>
                              <w:t>《高等数学》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0.75pt;margin-top:179.9pt;height:94.7pt;width:538.6pt;z-index:251662336;mso-width-relative:page;mso-height-relative:page;" filled="f" stroked="f" coordsize="21600,21600" o:gfxdata="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CzqtjK3AAAAAsBAAAPAAAAAAAAAAEAIAAAACIA&#10;AABkcnMvZG93bnJldi54bWxQSwECFAAUAAAACACHTuJAgn7nGT4CAABpBAAADgAAAAAAAAABACAA&#10;AAArAQAAZHJzL2Uyb0RvYy54bWxQSwUGAAAAAAYABgBZAQAA2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76B0A038">
                      <w:pPr>
                        <w:jc w:val="center"/>
                        <w:rPr>
                          <w:rFonts w:hint="default" w:ascii="汉仪雅酷黑 75W" w:hAnsi="汉仪雅酷黑 75W" w:eastAsia="汉仪雅酷黑 75W" w:cs="汉仪雅酷黑 75W"/>
                          <w:b/>
                          <w:bCs/>
                          <w:color w:val="187B84"/>
                          <w:sz w:val="144"/>
                          <w:szCs w:val="144"/>
                          <w:lang w:val="en-US" w:eastAsia="zh-CN"/>
                        </w:rPr>
                      </w:pPr>
                      <w:r>
                        <w:rPr>
                          <w:rFonts w:hint="eastAsia" w:ascii="汉仪雅酷黑 75W" w:hAnsi="汉仪雅酷黑 75W" w:eastAsia="汉仪雅酷黑 75W" w:cs="汉仪雅酷黑 75W"/>
                          <w:b/>
                          <w:bCs/>
                          <w:color w:val="C00000"/>
                          <w:sz w:val="144"/>
                          <w:szCs w:val="144"/>
                          <w:lang w:val="en-US" w:eastAsia="zh-CN"/>
                        </w:rPr>
                        <w:t>《高等数学》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3596640</wp:posOffset>
                </wp:positionV>
                <wp:extent cx="6840220" cy="963295"/>
                <wp:effectExtent l="0" t="0" r="0" b="0"/>
                <wp:wrapNone/>
                <wp:docPr id="33" name="文本框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40220" cy="9632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74F5A45">
                            <w:pPr>
                              <w:jc w:val="center"/>
                              <w:rPr>
                                <w:rFonts w:hint="default" w:ascii="汉仪雅酷黑 75W" w:hAnsi="汉仪雅酷黑 75W" w:eastAsia="汉仪雅酷黑 75W" w:cs="汉仪雅酷黑 75W"/>
                                <w:b/>
                                <w:bCs/>
                                <w:color w:val="8DABD0"/>
                                <w:sz w:val="80"/>
                                <w:szCs w:val="8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汉仪雅酷黑 75W" w:hAnsi="汉仪雅酷黑 75W" w:eastAsia="汉仪雅酷黑 75W" w:cs="汉仪雅酷黑 75W"/>
                                <w:b/>
                                <w:bCs/>
                                <w:color w:val="auto"/>
                                <w:sz w:val="80"/>
                                <w:szCs w:val="80"/>
                                <w:lang w:val="en-US" w:eastAsia="zh-CN"/>
                              </w:rPr>
                              <w:t>教案</w:t>
                            </w:r>
                          </w:p>
                          <w:p w14:paraId="3B7F46B1">
                            <w:pPr>
                              <w:jc w:val="center"/>
                              <w:rPr>
                                <w:rFonts w:hint="default" w:ascii="汉仪雅酷黑 75W" w:hAnsi="汉仪雅酷黑 75W" w:eastAsia="汉仪雅酷黑 75W" w:cs="汉仪雅酷黑 75W"/>
                                <w:b/>
                                <w:bCs/>
                                <w:color w:val="8DABD0"/>
                                <w:sz w:val="80"/>
                                <w:szCs w:val="80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0pt;margin-top:283.2pt;height:75.85pt;width:538.6pt;z-index:251659264;mso-width-relative:page;mso-height-relative:page;" filled="f" stroked="f" coordsize="21600,21600" o:gfxdata="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EykupDaAAAACQEAAA8AAAAAAAAAAQAgAAAAIgAAAGRy&#10;cy9kb3ducmV2LnhtbFBLAQIUABQAAAAIAIdO4kBIe/27PAIAAGgEAAAOAAAAAAAAAAEAIAAAACk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274F5A45">
                      <w:pPr>
                        <w:jc w:val="center"/>
                        <w:rPr>
                          <w:rFonts w:hint="default" w:ascii="汉仪雅酷黑 75W" w:hAnsi="汉仪雅酷黑 75W" w:eastAsia="汉仪雅酷黑 75W" w:cs="汉仪雅酷黑 75W"/>
                          <w:b/>
                          <w:bCs/>
                          <w:color w:val="8DABD0"/>
                          <w:sz w:val="80"/>
                          <w:szCs w:val="80"/>
                          <w:lang w:val="en-US" w:eastAsia="zh-CN"/>
                        </w:rPr>
                      </w:pPr>
                      <w:r>
                        <w:rPr>
                          <w:rFonts w:hint="eastAsia" w:ascii="汉仪雅酷黑 75W" w:hAnsi="汉仪雅酷黑 75W" w:eastAsia="汉仪雅酷黑 75W" w:cs="汉仪雅酷黑 75W"/>
                          <w:b/>
                          <w:bCs/>
                          <w:color w:val="auto"/>
                          <w:sz w:val="80"/>
                          <w:szCs w:val="80"/>
                          <w:lang w:val="en-US" w:eastAsia="zh-CN"/>
                        </w:rPr>
                        <w:t>教案</w:t>
                      </w:r>
                    </w:p>
                    <w:p w14:paraId="3B7F46B1">
                      <w:pPr>
                        <w:jc w:val="center"/>
                        <w:rPr>
                          <w:rFonts w:hint="default" w:ascii="汉仪雅酷黑 75W" w:hAnsi="汉仪雅酷黑 75W" w:eastAsia="汉仪雅酷黑 75W" w:cs="汉仪雅酷黑 75W"/>
                          <w:b/>
                          <w:bCs/>
                          <w:color w:val="8DABD0"/>
                          <w:sz w:val="80"/>
                          <w:szCs w:val="80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391475EF">
      <w:pPr>
        <w:jc w:val="center"/>
        <w:rPr>
          <w:rFonts w:hint="eastAsia" w:eastAsiaTheme="minorEastAsia"/>
          <w:lang w:eastAsia="zh-CN"/>
        </w:rPr>
      </w:pPr>
      <w:r>
        <w:rPr>
          <w:rFonts w:hint="eastAsia" w:ascii="黑体" w:hAnsi="黑体" w:eastAsia="黑体"/>
          <w:bCs/>
          <w:kern w:val="44"/>
          <w:sz w:val="18"/>
          <w:szCs w:val="18"/>
          <w:lang w:eastAsia="zh-CN"/>
        </w:rPr>
        <w:drawing>
          <wp:inline distT="0" distB="0" distL="114300" distR="114300">
            <wp:extent cx="2762250" cy="539115"/>
            <wp:effectExtent l="0" t="0" r="0" b="13970"/>
            <wp:docPr id="19" name="图片 3" descr="十四五国规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3" descr="十四五国规标"/>
                    <pic:cNvPicPr>
                      <a:picLocks noChangeAspect="1"/>
                    </pic:cNvPicPr>
                  </pic:nvPicPr>
                  <pic:blipFill>
                    <a:blip r:embed="rId8"/>
                    <a:srcRect l="26001" t="46811" r="28865" b="46965"/>
                    <a:stretch>
                      <a:fillRect/>
                    </a:stretch>
                  </pic:blipFill>
                  <pic:spPr>
                    <a:xfrm>
                      <a:off x="0" y="0"/>
                      <a:ext cx="2762250" cy="539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028B38">
      <w:pPr>
        <w:pStyle w:val="2"/>
        <w:bidi w:val="0"/>
        <w:jc w:val="center"/>
        <w:rPr>
          <w:rFonts w:hint="eastAsia"/>
          <w:color w:val="C00000"/>
        </w:rPr>
        <w:sectPr>
          <w:headerReference r:id="rId4" w:type="first"/>
          <w:headerReference r:id="rId3" w:type="default"/>
          <w:pgSz w:w="11906" w:h="16838"/>
          <w:pgMar w:top="850" w:right="567" w:bottom="850" w:left="567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titlePg/>
          <w:docGrid w:type="lines" w:linePitch="312" w:charSpace="0"/>
        </w:sectPr>
      </w:pPr>
      <w:bookmarkStart w:id="0" w:name="_GoBack"/>
      <w:bookmarkEnd w:id="0"/>
    </w:p>
    <w:p w14:paraId="79E495FE">
      <w:pPr>
        <w:pStyle w:val="2"/>
        <w:bidi w:val="0"/>
        <w:jc w:val="center"/>
        <w:rPr>
          <w:color w:val="C00000"/>
        </w:rPr>
      </w:pPr>
      <w:r>
        <w:rPr>
          <w:rFonts w:hint="eastAsia"/>
          <w:color w:val="C00000"/>
        </w:rPr>
        <w:t>第</w:t>
      </w:r>
      <w:r>
        <w:rPr>
          <w:rFonts w:hint="eastAsia"/>
          <w:color w:val="C00000"/>
          <w:lang w:val="en-US" w:eastAsia="zh-CN"/>
        </w:rPr>
        <w:t>12</w:t>
      </w:r>
      <w:r>
        <w:rPr>
          <w:rFonts w:hint="eastAsia"/>
          <w:color w:val="C00000"/>
        </w:rPr>
        <w:t>课  无穷级数</w:t>
      </w:r>
    </w:p>
    <w:tbl>
      <w:tblPr>
        <w:tblStyle w:val="10"/>
        <w:tblW w:w="9638" w:type="dxa"/>
        <w:jc w:val="center"/>
        <w:tblBorders>
          <w:top w:val="double" w:color="C00000" w:sz="4" w:space="0"/>
          <w:left w:val="double" w:color="C00000" w:sz="4" w:space="0"/>
          <w:bottom w:val="double" w:color="C00000" w:sz="4" w:space="0"/>
          <w:right w:val="double" w:color="C00000" w:sz="4" w:space="0"/>
          <w:insideH w:val="single" w:color="C00000" w:sz="4" w:space="0"/>
          <w:insideV w:val="single" w:color="C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56"/>
        <w:gridCol w:w="6624"/>
        <w:gridCol w:w="1558"/>
      </w:tblGrid>
      <w:tr w14:paraId="58563F34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vAlign w:val="center"/>
          </w:tcPr>
          <w:p w14:paraId="35507D1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0"/>
              <w:jc w:val="center"/>
              <w:textAlignment w:val="auto"/>
              <w:rPr>
                <w:rFonts w:hint="default" w:ascii="Times New Roman" w:hAnsi="Times New Roman"/>
                <w:b/>
                <w:color w:val="C00000"/>
                <w:szCs w:val="20"/>
              </w:rPr>
            </w:pPr>
            <w:r>
              <w:rPr>
                <w:rFonts w:hint="default" w:ascii="Times New Roman" w:hAnsi="宋体"/>
                <w:b/>
                <w:color w:val="C00000"/>
                <w:szCs w:val="20"/>
              </w:rPr>
              <w:t>课</w:t>
            </w:r>
            <w:r>
              <w:rPr>
                <w:rFonts w:hint="default" w:ascii="Times New Roman" w:hAnsi="Times New Roman"/>
                <w:b/>
                <w:color w:val="C00000"/>
                <w:szCs w:val="20"/>
              </w:rPr>
              <w:t xml:space="preserve">  </w:t>
            </w:r>
            <w:r>
              <w:rPr>
                <w:rFonts w:hint="eastAsia" w:ascii="Times New Roman" w:hAnsi="Times New Roman"/>
                <w:b/>
                <w:color w:val="C00000"/>
                <w:szCs w:val="20"/>
              </w:rPr>
              <w:t>题</w:t>
            </w:r>
          </w:p>
        </w:tc>
        <w:tc>
          <w:tcPr>
            <w:tcW w:w="7173" w:type="dxa"/>
            <w:gridSpan w:val="2"/>
            <w:tcBorders>
              <w:tl2br w:val="nil"/>
              <w:tr2bl w:val="nil"/>
            </w:tcBorders>
            <w:vAlign w:val="center"/>
          </w:tcPr>
          <w:p w14:paraId="1E0B74CB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Times New Roman"/>
                <w:szCs w:val="20"/>
              </w:rPr>
            </w:pPr>
            <w:r>
              <w:rPr>
                <w:rFonts w:hint="eastAsia" w:ascii="Times New Roman" w:hAnsi="宋体"/>
                <w:szCs w:val="20"/>
              </w:rPr>
              <w:t>无穷级数</w:t>
            </w:r>
          </w:p>
        </w:tc>
      </w:tr>
      <w:tr w14:paraId="59DC1146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vAlign w:val="center"/>
          </w:tcPr>
          <w:p w14:paraId="42E069D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0"/>
              <w:jc w:val="center"/>
              <w:textAlignment w:val="auto"/>
              <w:rPr>
                <w:rFonts w:hint="default" w:ascii="Times New Roman" w:hAnsi="Times New Roman"/>
                <w:b/>
                <w:color w:val="C00000"/>
                <w:szCs w:val="20"/>
              </w:rPr>
            </w:pPr>
            <w:r>
              <w:rPr>
                <w:rFonts w:hint="default" w:ascii="Times New Roman" w:hAnsi="宋体"/>
                <w:b/>
                <w:color w:val="C00000"/>
                <w:szCs w:val="20"/>
              </w:rPr>
              <w:t>课</w:t>
            </w:r>
            <w:r>
              <w:rPr>
                <w:rFonts w:hint="eastAsia" w:ascii="Times New Roman" w:hAnsi="宋体"/>
                <w:b/>
                <w:color w:val="C00000"/>
                <w:szCs w:val="20"/>
              </w:rPr>
              <w:t xml:space="preserve"> </w:t>
            </w:r>
            <w:r>
              <w:rPr>
                <w:rFonts w:hint="default" w:ascii="Times New Roman" w:hAnsi="宋体"/>
                <w:b/>
                <w:color w:val="C00000"/>
                <w:szCs w:val="20"/>
              </w:rPr>
              <w:t xml:space="preserve"> 时</w:t>
            </w:r>
          </w:p>
        </w:tc>
        <w:tc>
          <w:tcPr>
            <w:tcW w:w="7173" w:type="dxa"/>
            <w:gridSpan w:val="2"/>
            <w:tcBorders>
              <w:tl2br w:val="nil"/>
              <w:tr2bl w:val="nil"/>
            </w:tcBorders>
            <w:vAlign w:val="center"/>
          </w:tcPr>
          <w:p w14:paraId="12A91E2D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Times New Roman"/>
                <w:szCs w:val="20"/>
              </w:rPr>
            </w:pPr>
            <w:r>
              <w:rPr>
                <w:rFonts w:hint="eastAsia" w:ascii="Times New Roman" w:hAnsi="Times New Roman"/>
                <w:szCs w:val="20"/>
                <w:lang w:val="en-US" w:eastAsia="zh-CN"/>
              </w:rPr>
              <w:t>4</w:t>
            </w:r>
            <w:r>
              <w:rPr>
                <w:rFonts w:hint="default" w:ascii="Times New Roman" w:hAnsi="宋体"/>
                <w:szCs w:val="20"/>
              </w:rPr>
              <w:t>课时</w:t>
            </w:r>
            <w:r>
              <w:rPr>
                <w:rFonts w:hint="eastAsia" w:ascii="Times New Roman" w:hAnsi="宋体"/>
                <w:szCs w:val="20"/>
              </w:rPr>
              <w:t>（</w:t>
            </w:r>
            <w:r>
              <w:rPr>
                <w:rFonts w:hint="eastAsia" w:ascii="Times New Roman" w:hAnsi="宋体"/>
                <w:szCs w:val="20"/>
                <w:lang w:val="en-US" w:eastAsia="zh-CN"/>
              </w:rPr>
              <w:t>180</w:t>
            </w:r>
            <w:r>
              <w:rPr>
                <w:rFonts w:hint="eastAsia" w:ascii="Times New Roman" w:hAnsi="宋体"/>
                <w:szCs w:val="20"/>
              </w:rPr>
              <w:t xml:space="preserve"> min）。</w:t>
            </w:r>
          </w:p>
        </w:tc>
      </w:tr>
      <w:tr w14:paraId="0EC58F14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vAlign w:val="center"/>
          </w:tcPr>
          <w:p w14:paraId="7B99CA8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0"/>
              <w:jc w:val="center"/>
              <w:textAlignment w:val="auto"/>
              <w:rPr>
                <w:rFonts w:hint="default" w:ascii="Times New Roman" w:hAnsi="Times New Roman"/>
                <w:b/>
                <w:color w:val="C00000"/>
                <w:szCs w:val="20"/>
              </w:rPr>
            </w:pPr>
            <w:r>
              <w:rPr>
                <w:rFonts w:hint="default" w:ascii="Times New Roman" w:hAnsi="宋体"/>
                <w:b/>
                <w:color w:val="C00000"/>
                <w:szCs w:val="20"/>
              </w:rPr>
              <w:t>教学目标</w:t>
            </w:r>
          </w:p>
        </w:tc>
        <w:tc>
          <w:tcPr>
            <w:tcW w:w="7173" w:type="dxa"/>
            <w:gridSpan w:val="2"/>
            <w:tcBorders>
              <w:tl2br w:val="nil"/>
              <w:tr2bl w:val="nil"/>
            </w:tcBorders>
            <w:vAlign w:val="center"/>
          </w:tcPr>
          <w:p w14:paraId="08243D7F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/>
                <w:b/>
              </w:rPr>
            </w:pPr>
            <w:r>
              <w:rPr>
                <w:rFonts w:hint="default" w:hAnsi="宋体"/>
                <w:b/>
              </w:rPr>
              <w:t>知识</w:t>
            </w:r>
            <w:r>
              <w:rPr>
                <w:rFonts w:hint="eastAsia" w:hAnsi="宋体"/>
                <w:b/>
              </w:rPr>
              <w:t>技能</w:t>
            </w:r>
            <w:r>
              <w:rPr>
                <w:rFonts w:hint="default" w:hAnsi="宋体"/>
                <w:b/>
              </w:rPr>
              <w:t>目标：</w:t>
            </w:r>
          </w:p>
          <w:p w14:paraId="6B2CFCA2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宋体"/>
                <w:bCs/>
                <w:szCs w:val="20"/>
              </w:rPr>
            </w:pPr>
            <w:r>
              <w:rPr>
                <w:rFonts w:hint="default" w:ascii="Times New Roman" w:hAnsi="Times New Roman"/>
                <w:szCs w:val="20"/>
              </w:rPr>
              <w:t>1</w:t>
            </w:r>
            <w:r>
              <w:rPr>
                <w:rFonts w:hint="default" w:ascii="Times New Roman" w:hAnsi="宋体"/>
                <w:bCs/>
                <w:szCs w:val="20"/>
              </w:rPr>
              <w:t>．</w:t>
            </w:r>
            <w:r>
              <w:rPr>
                <w:rFonts w:hint="eastAsia" w:ascii="Times New Roman" w:hAnsi="宋体"/>
                <w:bCs/>
                <w:szCs w:val="20"/>
              </w:rPr>
              <w:t>了解无穷级数。</w:t>
            </w:r>
          </w:p>
          <w:p w14:paraId="76CB91BA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宋体"/>
                <w:szCs w:val="20"/>
              </w:rPr>
            </w:pPr>
            <w:r>
              <w:rPr>
                <w:rFonts w:hint="default" w:ascii="Times New Roman" w:hAnsi="Times New Roman"/>
                <w:szCs w:val="20"/>
              </w:rPr>
              <w:t>2</w:t>
            </w:r>
            <w:r>
              <w:rPr>
                <w:rFonts w:hint="default" w:ascii="Times New Roman" w:hAnsi="宋体"/>
                <w:bCs/>
                <w:szCs w:val="20"/>
              </w:rPr>
              <w:t>．</w:t>
            </w:r>
            <w:r>
              <w:rPr>
                <w:rFonts w:hint="eastAsia" w:ascii="Times New Roman" w:hAnsi="宋体"/>
                <w:bCs/>
                <w:szCs w:val="20"/>
              </w:rPr>
              <w:t>通过学习与练习掌握</w:t>
            </w:r>
            <w:r>
              <w:rPr>
                <w:rFonts w:hint="eastAsia" w:ascii="Times New Roman" w:hAnsi="宋体"/>
                <w:bCs/>
                <w:szCs w:val="20"/>
                <w:lang w:eastAsia="zh-CN"/>
              </w:rPr>
              <w:t>无穷级数分类及算法</w:t>
            </w:r>
            <w:r>
              <w:rPr>
                <w:rFonts w:hint="eastAsia" w:ascii="Times New Roman" w:hAnsi="宋体"/>
                <w:bCs/>
                <w:szCs w:val="20"/>
              </w:rPr>
              <w:t>。</w:t>
            </w:r>
          </w:p>
          <w:p w14:paraId="224FFB69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Times New Roman"/>
                <w:b/>
                <w:szCs w:val="20"/>
              </w:rPr>
            </w:pPr>
            <w:r>
              <w:rPr>
                <w:rFonts w:hint="default" w:ascii="Times New Roman" w:hAnsi="Times New Roman"/>
                <w:b/>
                <w:szCs w:val="20"/>
              </w:rPr>
              <w:t>思政育人目标</w:t>
            </w:r>
            <w:r>
              <w:rPr>
                <w:rFonts w:hint="eastAsia" w:ascii="Times New Roman" w:hAnsi="Times New Roman"/>
                <w:b/>
                <w:szCs w:val="20"/>
              </w:rPr>
              <w:t>：</w:t>
            </w:r>
          </w:p>
          <w:p w14:paraId="4FC1C89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-6" w:right="0" w:firstLine="420" w:firstLineChars="200"/>
              <w:textAlignment w:val="auto"/>
              <w:rPr>
                <w:rFonts w:hint="eastAsia" w:ascii="Times New Roman" w:hAnsi="Times New Roman" w:eastAsia="宋体"/>
                <w:szCs w:val="20"/>
                <w:lang w:eastAsia="zh-CN"/>
              </w:rPr>
            </w:pPr>
            <w:r>
              <w:rPr>
                <w:rFonts w:hint="eastAsia" w:ascii="Times New Roman" w:hAnsi="宋体"/>
                <w:bCs/>
                <w:szCs w:val="20"/>
              </w:rPr>
              <w:t>让学生通过学习</w:t>
            </w:r>
            <w:r>
              <w:rPr>
                <w:rFonts w:hint="eastAsia" w:ascii="Times New Roman" w:hAnsi="宋体"/>
                <w:bCs/>
                <w:szCs w:val="20"/>
                <w:lang w:eastAsia="zh-CN"/>
              </w:rPr>
              <w:t>无穷级数</w:t>
            </w:r>
            <w:r>
              <w:rPr>
                <w:rFonts w:hint="eastAsia" w:ascii="Times New Roman" w:hAnsi="宋体"/>
                <w:bCs/>
                <w:szCs w:val="20"/>
              </w:rPr>
              <w:t>，培养</w:t>
            </w:r>
            <w:r>
              <w:rPr>
                <w:rFonts w:hint="eastAsia" w:ascii="Times New Roman" w:hAnsi="宋体"/>
                <w:bCs/>
                <w:szCs w:val="20"/>
                <w:lang w:eastAsia="zh-CN"/>
              </w:rPr>
              <w:t>学科思维能力，有效地利用数值计算的有效工具。</w:t>
            </w:r>
          </w:p>
        </w:tc>
      </w:tr>
      <w:tr w14:paraId="5C9CEFAD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vAlign w:val="center"/>
          </w:tcPr>
          <w:p w14:paraId="1A5A36A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0"/>
              <w:jc w:val="center"/>
              <w:textAlignment w:val="auto"/>
              <w:rPr>
                <w:rFonts w:hint="default" w:ascii="Times New Roman" w:hAnsi="宋体"/>
                <w:b/>
                <w:color w:val="C00000"/>
                <w:szCs w:val="20"/>
              </w:rPr>
            </w:pPr>
            <w:r>
              <w:rPr>
                <w:rFonts w:hint="default" w:ascii="Times New Roman" w:hAnsi="宋体"/>
                <w:b/>
                <w:color w:val="C00000"/>
                <w:szCs w:val="20"/>
              </w:rPr>
              <w:t>教学重</w:t>
            </w:r>
            <w:r>
              <w:rPr>
                <w:rFonts w:hint="eastAsia" w:ascii="Times New Roman" w:hAnsi="宋体"/>
                <w:b/>
                <w:color w:val="C00000"/>
                <w:szCs w:val="20"/>
              </w:rPr>
              <w:t>难</w:t>
            </w:r>
            <w:r>
              <w:rPr>
                <w:rFonts w:hint="default" w:ascii="Times New Roman" w:hAnsi="宋体"/>
                <w:b/>
                <w:color w:val="C00000"/>
                <w:szCs w:val="20"/>
              </w:rPr>
              <w:t>点</w:t>
            </w:r>
          </w:p>
        </w:tc>
        <w:tc>
          <w:tcPr>
            <w:tcW w:w="7173" w:type="dxa"/>
            <w:gridSpan w:val="2"/>
            <w:tcBorders>
              <w:tl2br w:val="nil"/>
              <w:tr2bl w:val="nil"/>
            </w:tcBorders>
            <w:vAlign w:val="center"/>
          </w:tcPr>
          <w:p w14:paraId="655BAC65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eastAsia" w:ascii="Times New Roman" w:hAnsi="Times New Roman" w:eastAsia="宋体"/>
                <w:szCs w:val="20"/>
                <w:lang w:eastAsia="zh-CN"/>
              </w:rPr>
            </w:pPr>
            <w:r>
              <w:rPr>
                <w:rFonts w:hint="eastAsia" w:ascii="Times New Roman" w:hAnsi="Times New Roman"/>
                <w:b/>
                <w:szCs w:val="20"/>
              </w:rPr>
              <w:t>教学重点：</w:t>
            </w:r>
            <w:r>
              <w:rPr>
                <w:rFonts w:hint="eastAsia" w:ascii="宋体" w:hAnsi="宋体" w:cs="宋体"/>
                <w:kern w:val="0"/>
              </w:rPr>
              <w:t>数项级数</w:t>
            </w:r>
            <w:r>
              <w:rPr>
                <w:rFonts w:hint="eastAsia" w:ascii="宋体" w:hAnsi="宋体" w:cs="宋体"/>
                <w:kern w:val="0"/>
                <w:lang w:eastAsia="zh-CN"/>
              </w:rPr>
              <w:t>、常数项级数的敛散性判别法、幕级数</w:t>
            </w:r>
          </w:p>
          <w:p w14:paraId="79D1FD78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Times New Roman"/>
                <w:szCs w:val="20"/>
              </w:rPr>
            </w:pPr>
            <w:r>
              <w:rPr>
                <w:rFonts w:hint="eastAsia" w:ascii="Times New Roman" w:hAnsi="Times New Roman"/>
                <w:b/>
                <w:szCs w:val="20"/>
              </w:rPr>
              <w:t>教学难点：</w:t>
            </w:r>
            <w:r>
              <w:rPr>
                <w:rFonts w:hint="eastAsia" w:ascii="宋体" w:hAnsi="宋体" w:cs="宋体"/>
                <w:kern w:val="0"/>
              </w:rPr>
              <w:t>泰勒级数</w:t>
            </w:r>
          </w:p>
        </w:tc>
      </w:tr>
      <w:tr w14:paraId="692501C9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vAlign w:val="center"/>
          </w:tcPr>
          <w:p w14:paraId="61CC355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0"/>
              <w:jc w:val="center"/>
              <w:textAlignment w:val="auto"/>
              <w:rPr>
                <w:rFonts w:hint="default" w:ascii="Times New Roman" w:hAnsi="Times New Roman"/>
                <w:b/>
                <w:color w:val="C00000"/>
                <w:szCs w:val="20"/>
              </w:rPr>
            </w:pPr>
            <w:r>
              <w:rPr>
                <w:rFonts w:hint="default" w:ascii="Times New Roman" w:hAnsi="宋体"/>
                <w:b/>
                <w:color w:val="C00000"/>
                <w:szCs w:val="20"/>
              </w:rPr>
              <w:t>教学方法</w:t>
            </w:r>
          </w:p>
        </w:tc>
        <w:tc>
          <w:tcPr>
            <w:tcW w:w="7173" w:type="dxa"/>
            <w:gridSpan w:val="2"/>
            <w:tcBorders>
              <w:tl2br w:val="nil"/>
              <w:tr2bl w:val="nil"/>
            </w:tcBorders>
            <w:vAlign w:val="center"/>
          </w:tcPr>
          <w:p w14:paraId="05CC220A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Times New Roman"/>
                <w:szCs w:val="20"/>
              </w:rPr>
            </w:pPr>
            <w:r>
              <w:rPr>
                <w:rFonts w:hint="eastAsia" w:ascii="Times New Roman" w:hAnsi="宋体"/>
                <w:szCs w:val="20"/>
              </w:rPr>
              <w:t>讲授法、问答法、讨论法</w:t>
            </w:r>
          </w:p>
        </w:tc>
      </w:tr>
      <w:tr w14:paraId="2F0779C0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vAlign w:val="center"/>
          </w:tcPr>
          <w:p w14:paraId="67EBD90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0"/>
              <w:jc w:val="center"/>
              <w:textAlignment w:val="auto"/>
              <w:rPr>
                <w:rFonts w:hint="default" w:ascii="Times New Roman" w:hAnsi="Times New Roman"/>
                <w:b/>
                <w:color w:val="C00000"/>
                <w:szCs w:val="20"/>
              </w:rPr>
            </w:pPr>
            <w:r>
              <w:rPr>
                <w:rFonts w:hint="default" w:ascii="Times New Roman" w:hAnsi="宋体"/>
                <w:b/>
                <w:color w:val="C00000"/>
                <w:szCs w:val="20"/>
              </w:rPr>
              <w:t>教学用具</w:t>
            </w:r>
          </w:p>
        </w:tc>
        <w:tc>
          <w:tcPr>
            <w:tcW w:w="7173" w:type="dxa"/>
            <w:gridSpan w:val="2"/>
            <w:tcBorders>
              <w:tl2br w:val="nil"/>
              <w:tr2bl w:val="nil"/>
            </w:tcBorders>
            <w:vAlign w:val="center"/>
          </w:tcPr>
          <w:p w14:paraId="21AB5075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Times New Roman"/>
                <w:szCs w:val="20"/>
              </w:rPr>
            </w:pPr>
            <w:r>
              <w:rPr>
                <w:rFonts w:hint="eastAsia" w:ascii="Times New Roman" w:hAnsi="宋体"/>
                <w:szCs w:val="20"/>
              </w:rPr>
              <w:t>电脑、投影仪、</w:t>
            </w:r>
            <w:r>
              <w:rPr>
                <w:rFonts w:hint="default" w:ascii="Times New Roman" w:hAnsi="宋体"/>
                <w:szCs w:val="20"/>
              </w:rPr>
              <w:t>多媒体</w:t>
            </w:r>
            <w:r>
              <w:rPr>
                <w:rFonts w:hint="eastAsia" w:ascii="Times New Roman" w:hAnsi="宋体"/>
                <w:szCs w:val="20"/>
              </w:rPr>
              <w:t>课件、教材</w:t>
            </w:r>
          </w:p>
        </w:tc>
      </w:tr>
      <w:tr w14:paraId="7E071D96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vAlign w:val="center"/>
          </w:tcPr>
          <w:p w14:paraId="105A80F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0"/>
              <w:jc w:val="center"/>
              <w:textAlignment w:val="auto"/>
              <w:rPr>
                <w:rFonts w:hint="default" w:ascii="Times New Roman" w:hAnsi="宋体"/>
                <w:b/>
                <w:color w:val="C00000"/>
                <w:szCs w:val="20"/>
              </w:rPr>
            </w:pPr>
            <w:r>
              <w:rPr>
                <w:rFonts w:hint="default" w:ascii="Times New Roman" w:hAnsi="宋体"/>
                <w:b/>
                <w:color w:val="C00000"/>
                <w:szCs w:val="20"/>
              </w:rPr>
              <w:t>教学设计</w:t>
            </w:r>
          </w:p>
        </w:tc>
        <w:tc>
          <w:tcPr>
            <w:tcW w:w="7173" w:type="dxa"/>
            <w:gridSpan w:val="2"/>
            <w:tcBorders>
              <w:tl2br w:val="nil"/>
              <w:tr2bl w:val="nil"/>
            </w:tcBorders>
            <w:vAlign w:val="center"/>
          </w:tcPr>
          <w:p w14:paraId="36ADF79D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宋体" w:eastAsia="宋体"/>
                <w:szCs w:val="20"/>
                <w:lang w:val="en-US" w:eastAsia="zh-CN"/>
              </w:rPr>
            </w:pPr>
            <w:r>
              <w:rPr>
                <w:rFonts w:hint="eastAsia" w:ascii="Times New Roman" w:hAnsi="宋体"/>
                <w:kern w:val="0"/>
                <w:szCs w:val="20"/>
              </w:rPr>
              <w:t>第</w:t>
            </w:r>
            <w:r>
              <w:rPr>
                <w:rFonts w:hint="default" w:ascii="Times New Roman" w:hAnsi="宋体"/>
                <w:kern w:val="0"/>
                <w:szCs w:val="20"/>
              </w:rPr>
              <w:t>1</w:t>
            </w:r>
            <w:r>
              <w:rPr>
                <w:rFonts w:hint="eastAsia" w:ascii="Times New Roman" w:hAnsi="宋体"/>
                <w:kern w:val="0"/>
                <w:szCs w:val="20"/>
              </w:rPr>
              <w:t>节课：</w:t>
            </w:r>
            <w:r>
              <w:rPr>
                <w:rFonts w:hint="eastAsia" w:ascii="Times New Roman" w:hAnsi="宋体"/>
                <w:szCs w:val="20"/>
                <w:lang w:eastAsia="zh-CN"/>
              </w:rPr>
              <w:t>考勤</w:t>
            </w:r>
            <w:r>
              <w:rPr>
                <w:rFonts w:hint="eastAsia" w:ascii="Times New Roman" w:hAnsi="宋体"/>
                <w:szCs w:val="20"/>
              </w:rPr>
              <w:t>（</w:t>
            </w:r>
            <w:r>
              <w:rPr>
                <w:rFonts w:hint="eastAsia" w:ascii="Times New Roman" w:hAnsi="宋体"/>
                <w:szCs w:val="20"/>
                <w:lang w:val="en-US" w:eastAsia="zh-CN"/>
              </w:rPr>
              <w:t>2</w:t>
            </w:r>
            <w:r>
              <w:rPr>
                <w:rFonts w:hint="eastAsia" w:ascii="Times New Roman" w:hAnsi="宋体"/>
                <w:szCs w:val="20"/>
              </w:rPr>
              <w:t>min）--</w:t>
            </w:r>
            <w:r>
              <w:rPr>
                <w:rFonts w:hint="eastAsia" w:ascii="Times New Roman" w:hAnsi="宋体"/>
                <w:szCs w:val="20"/>
                <w:lang w:eastAsia="zh-CN"/>
              </w:rPr>
              <w:t>知识讲解</w:t>
            </w:r>
            <w:r>
              <w:rPr>
                <w:rFonts w:hint="eastAsia" w:ascii="Times New Roman" w:hAnsi="宋体"/>
                <w:szCs w:val="20"/>
              </w:rPr>
              <w:t>（</w:t>
            </w:r>
            <w:r>
              <w:rPr>
                <w:rFonts w:hint="default" w:ascii="Times New Roman" w:hAnsi="宋体"/>
                <w:szCs w:val="20"/>
              </w:rPr>
              <w:t>40</w:t>
            </w:r>
            <w:r>
              <w:rPr>
                <w:rFonts w:hint="eastAsia" w:ascii="Times New Roman" w:hAnsi="宋体"/>
                <w:szCs w:val="20"/>
              </w:rPr>
              <w:t>min）</w:t>
            </w:r>
            <w:r>
              <w:rPr>
                <w:rFonts w:hint="eastAsia" w:ascii="Times New Roman" w:hAnsi="宋体"/>
                <w:szCs w:val="20"/>
                <w:lang w:val="en-US" w:eastAsia="zh-CN"/>
              </w:rPr>
              <w:t>--作业布置（3min）</w:t>
            </w:r>
          </w:p>
          <w:p w14:paraId="087122B6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宋体" w:eastAsia="宋体"/>
                <w:szCs w:val="20"/>
                <w:lang w:val="en-US" w:eastAsia="zh-CN"/>
              </w:rPr>
            </w:pPr>
            <w:r>
              <w:rPr>
                <w:rFonts w:hint="eastAsia" w:ascii="Times New Roman" w:hAnsi="宋体"/>
                <w:kern w:val="0"/>
                <w:szCs w:val="20"/>
              </w:rPr>
              <w:t>第</w:t>
            </w:r>
            <w:r>
              <w:rPr>
                <w:rFonts w:hint="default" w:ascii="Times New Roman" w:hAnsi="宋体"/>
                <w:kern w:val="0"/>
                <w:szCs w:val="20"/>
              </w:rPr>
              <w:t>2</w:t>
            </w:r>
            <w:r>
              <w:rPr>
                <w:rFonts w:hint="eastAsia" w:ascii="Times New Roman" w:hAnsi="宋体"/>
                <w:kern w:val="0"/>
                <w:szCs w:val="20"/>
              </w:rPr>
              <w:t>节课：</w:t>
            </w:r>
            <w:r>
              <w:rPr>
                <w:rFonts w:hint="eastAsia" w:ascii="Times New Roman" w:hAnsi="宋体"/>
                <w:szCs w:val="20"/>
                <w:lang w:eastAsia="zh-CN"/>
              </w:rPr>
              <w:t>知识讲解</w:t>
            </w:r>
            <w:r>
              <w:rPr>
                <w:rFonts w:hint="eastAsia" w:ascii="Times New Roman" w:hAnsi="宋体"/>
                <w:szCs w:val="20"/>
              </w:rPr>
              <w:t>（40min）--</w:t>
            </w:r>
            <w:r>
              <w:rPr>
                <w:rFonts w:hint="eastAsia" w:ascii="Times New Roman" w:hAnsi="宋体"/>
                <w:szCs w:val="20"/>
                <w:lang w:eastAsia="zh-CN"/>
              </w:rPr>
              <w:t>课堂小结</w:t>
            </w:r>
            <w:r>
              <w:rPr>
                <w:rFonts w:hint="eastAsia" w:ascii="Times New Roman" w:hAnsi="宋体"/>
                <w:szCs w:val="20"/>
              </w:rPr>
              <w:t>（3min）</w:t>
            </w:r>
            <w:r>
              <w:rPr>
                <w:rFonts w:hint="eastAsia" w:ascii="Times New Roman" w:hAnsi="宋体"/>
                <w:szCs w:val="20"/>
                <w:lang w:val="en-US" w:eastAsia="zh-CN"/>
              </w:rPr>
              <w:t>--作业布置（2min）</w:t>
            </w:r>
          </w:p>
          <w:p w14:paraId="7C91D7B2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eastAsia" w:ascii="Times New Roman" w:hAnsi="宋体"/>
                <w:szCs w:val="20"/>
              </w:rPr>
            </w:pPr>
            <w:r>
              <w:rPr>
                <w:rFonts w:hint="eastAsia" w:ascii="Times New Roman" w:hAnsi="宋体"/>
                <w:kern w:val="0"/>
                <w:szCs w:val="20"/>
              </w:rPr>
              <w:t>第</w:t>
            </w:r>
            <w:r>
              <w:rPr>
                <w:rFonts w:hint="default" w:ascii="Times New Roman" w:hAnsi="宋体"/>
                <w:kern w:val="0"/>
                <w:szCs w:val="20"/>
              </w:rPr>
              <w:t>3</w:t>
            </w:r>
            <w:r>
              <w:rPr>
                <w:rFonts w:hint="eastAsia" w:ascii="Times New Roman" w:hAnsi="宋体"/>
                <w:kern w:val="0"/>
                <w:szCs w:val="20"/>
              </w:rPr>
              <w:t>节课：</w:t>
            </w:r>
            <w:r>
              <w:rPr>
                <w:rFonts w:hint="eastAsia" w:ascii="Times New Roman" w:hAnsi="宋体"/>
                <w:szCs w:val="20"/>
                <w:lang w:eastAsia="zh-CN"/>
              </w:rPr>
              <w:t>知识讲解</w:t>
            </w:r>
            <w:r>
              <w:rPr>
                <w:rFonts w:hint="eastAsia" w:ascii="Times New Roman" w:hAnsi="宋体"/>
                <w:szCs w:val="20"/>
              </w:rPr>
              <w:t>（40min）--</w:t>
            </w:r>
            <w:r>
              <w:rPr>
                <w:rFonts w:hint="eastAsia" w:ascii="Times New Roman" w:hAnsi="宋体"/>
                <w:szCs w:val="20"/>
                <w:lang w:eastAsia="zh-CN"/>
              </w:rPr>
              <w:t>课堂小结</w:t>
            </w:r>
            <w:r>
              <w:rPr>
                <w:rFonts w:hint="eastAsia" w:ascii="Times New Roman" w:hAnsi="宋体"/>
                <w:szCs w:val="20"/>
              </w:rPr>
              <w:t>（3min）--</w:t>
            </w:r>
            <w:r>
              <w:rPr>
                <w:rFonts w:hint="eastAsia" w:ascii="Times New Roman" w:hAnsi="宋体"/>
                <w:szCs w:val="20"/>
                <w:lang w:eastAsia="zh-CN"/>
              </w:rPr>
              <w:t>作业布置</w:t>
            </w:r>
            <w:r>
              <w:rPr>
                <w:rFonts w:hint="eastAsia" w:ascii="Times New Roman" w:hAnsi="宋体"/>
                <w:szCs w:val="20"/>
              </w:rPr>
              <w:t>（2min）</w:t>
            </w:r>
          </w:p>
          <w:p w14:paraId="5AC1B5A4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宋体"/>
                <w:szCs w:val="20"/>
              </w:rPr>
            </w:pPr>
            <w:r>
              <w:rPr>
                <w:rFonts w:hint="default" w:ascii="Times New Roman" w:hAnsi="宋体"/>
                <w:szCs w:val="20"/>
              </w:rPr>
              <w:t>第</w:t>
            </w:r>
            <w:r>
              <w:rPr>
                <w:rFonts w:hint="eastAsia" w:ascii="Times New Roman" w:hAnsi="宋体"/>
                <w:szCs w:val="20"/>
                <w:lang w:val="en-US" w:eastAsia="zh-CN"/>
              </w:rPr>
              <w:t>4</w:t>
            </w:r>
            <w:r>
              <w:rPr>
                <w:rFonts w:hint="default" w:ascii="Times New Roman" w:hAnsi="宋体"/>
                <w:szCs w:val="20"/>
              </w:rPr>
              <w:t>节课：知识讲解（40min）--课堂小结（3min）--作业布置（2min）</w:t>
            </w:r>
          </w:p>
        </w:tc>
      </w:tr>
      <w:tr w14:paraId="7417967A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vAlign w:val="center"/>
          </w:tcPr>
          <w:p w14:paraId="68A53C9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0"/>
              <w:jc w:val="center"/>
              <w:textAlignment w:val="auto"/>
              <w:rPr>
                <w:rFonts w:hint="default" w:ascii="Times New Roman" w:hAnsi="Times New Roman"/>
                <w:b/>
                <w:bCs w:val="0"/>
                <w:color w:val="C00000"/>
                <w:szCs w:val="24"/>
              </w:rPr>
            </w:pPr>
            <w:r>
              <w:rPr>
                <w:rFonts w:hint="eastAsia" w:ascii="Times New Roman" w:hAnsi="Times New Roman"/>
                <w:b/>
                <w:bCs w:val="0"/>
                <w:color w:val="C00000"/>
                <w:szCs w:val="24"/>
              </w:rPr>
              <w:t>教学过程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3723A520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center"/>
              <w:rPr>
                <w:rFonts w:hint="default" w:ascii="Times New Roman" w:hAnsi="Times New Roman"/>
                <w:b/>
                <w:bCs w:val="0"/>
                <w:color w:val="C00000"/>
                <w:szCs w:val="20"/>
              </w:rPr>
            </w:pPr>
            <w:r>
              <w:rPr>
                <w:rFonts w:hint="eastAsia" w:ascii="Times New Roman" w:hAnsi="Times New Roman"/>
                <w:b/>
                <w:bCs w:val="0"/>
                <w:color w:val="C00000"/>
                <w:szCs w:val="24"/>
              </w:rPr>
              <w:t>主 要 教 学 内 容 及 步 骤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43E5B667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center"/>
              <w:rPr>
                <w:rFonts w:hint="default" w:ascii="Times New Roman" w:hAnsi="Times New Roman"/>
                <w:b/>
                <w:bCs w:val="0"/>
                <w:color w:val="C00000"/>
                <w:szCs w:val="20"/>
              </w:rPr>
            </w:pPr>
            <w:r>
              <w:rPr>
                <w:rFonts w:hint="default" w:ascii="Times New Roman" w:hAnsi="Times New Roman"/>
                <w:b/>
                <w:bCs w:val="0"/>
                <w:color w:val="C00000"/>
                <w:szCs w:val="20"/>
              </w:rPr>
              <w:t>设计意图</w:t>
            </w:r>
          </w:p>
        </w:tc>
      </w:tr>
      <w:tr w14:paraId="2A459ABC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vAlign w:val="center"/>
          </w:tcPr>
          <w:p w14:paraId="7F22C1F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0"/>
              <w:jc w:val="center"/>
              <w:textAlignment w:val="auto"/>
              <w:rPr>
                <w:rFonts w:hint="eastAsia" w:ascii="Times New Roman" w:hAnsi="Times New Roman"/>
                <w:b/>
                <w:color w:val="C00000"/>
                <w:szCs w:val="24"/>
                <w:lang w:eastAsia="zh-CN"/>
              </w:rPr>
            </w:pPr>
            <w:r>
              <w:rPr>
                <w:rFonts w:hint="eastAsia" w:ascii="Times New Roman" w:hAnsi="Times New Roman"/>
                <w:b/>
                <w:color w:val="C00000"/>
                <w:szCs w:val="24"/>
                <w:lang w:eastAsia="zh-CN"/>
              </w:rPr>
              <w:t>考勤</w:t>
            </w:r>
          </w:p>
          <w:p w14:paraId="635DF84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0"/>
              <w:jc w:val="center"/>
              <w:textAlignment w:val="auto"/>
              <w:rPr>
                <w:rFonts w:hint="eastAsia" w:ascii="Times New Roman" w:hAnsi="Times New Roman"/>
                <w:b/>
                <w:color w:val="C00000"/>
                <w:szCs w:val="24"/>
                <w:lang w:eastAsia="zh-CN"/>
              </w:rPr>
            </w:pPr>
            <w:r>
              <w:rPr>
                <w:rFonts w:hint="eastAsia" w:ascii="Times New Roman" w:hAnsi="Times New Roman"/>
                <w:b/>
                <w:color w:val="C00000"/>
                <w:szCs w:val="24"/>
                <w:lang w:eastAsia="zh-CN"/>
              </w:rPr>
              <w:t>（</w:t>
            </w:r>
            <w:r>
              <w:rPr>
                <w:rFonts w:hint="eastAsia" w:ascii="Times New Roman" w:hAnsi="Times New Roman"/>
                <w:b/>
                <w:color w:val="C00000"/>
                <w:szCs w:val="24"/>
                <w:lang w:val="en-US" w:eastAsia="zh-CN"/>
              </w:rPr>
              <w:t>2min</w:t>
            </w:r>
            <w:r>
              <w:rPr>
                <w:rFonts w:hint="eastAsia" w:ascii="Times New Roman" w:hAnsi="Times New Roman"/>
                <w:b/>
                <w:color w:val="C00000"/>
                <w:szCs w:val="24"/>
                <w:lang w:eastAsia="zh-CN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7F50FD7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left"/>
              <w:textAlignment w:val="auto"/>
              <w:rPr>
                <w:rFonts w:hint="eastAsia" w:ascii="Times New Roman" w:hAnsi="Times New Roman"/>
                <w:color w:val="C00000"/>
                <w:szCs w:val="24"/>
              </w:rPr>
            </w:pPr>
            <w:r>
              <w:rPr>
                <w:rFonts w:hint="eastAsia" w:ascii="Times New Roman" w:hAnsi="Times New Roman"/>
                <w:color w:val="C00000"/>
                <w:szCs w:val="24"/>
              </w:rPr>
              <w:t>■</w:t>
            </w:r>
            <w:r>
              <w:rPr>
                <w:rFonts w:hint="eastAsia" w:ascii="Times New Roman" w:hAnsi="Times New Roman"/>
                <w:color w:val="C00000"/>
                <w:szCs w:val="24"/>
                <w:lang w:eastAsia="zh-CN"/>
              </w:rPr>
              <w:t>【教师】</w:t>
            </w:r>
            <w:r>
              <w:rPr>
                <w:rFonts w:hint="eastAsia" w:ascii="Times New Roman" w:hAnsi="Times New Roman"/>
                <w:color w:val="C00000"/>
                <w:szCs w:val="24"/>
              </w:rPr>
              <w:t>清点上课人数，记录好考勤</w:t>
            </w:r>
          </w:p>
          <w:p w14:paraId="19D0493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left"/>
              <w:textAlignment w:val="auto"/>
              <w:rPr>
                <w:rFonts w:hint="eastAsia" w:ascii="Times New Roman" w:hAnsi="Times New Roman"/>
                <w:szCs w:val="24"/>
              </w:rPr>
            </w:pPr>
            <w:r>
              <w:rPr>
                <w:rFonts w:hint="eastAsia" w:ascii="Times New Roman" w:hAnsi="Times New Roman"/>
                <w:color w:val="548235" w:themeColor="accent6" w:themeShade="BF"/>
                <w:szCs w:val="24"/>
              </w:rPr>
              <w:t>■</w:t>
            </w:r>
            <w:r>
              <w:rPr>
                <w:rFonts w:hint="eastAsia" w:ascii="Times New Roman" w:hAnsi="Times New Roman"/>
                <w:color w:val="548235" w:themeColor="accent6" w:themeShade="BF"/>
                <w:szCs w:val="24"/>
                <w:lang w:eastAsia="zh-CN"/>
              </w:rPr>
              <w:t>【学生】</w:t>
            </w:r>
            <w:r>
              <w:rPr>
                <w:rFonts w:hint="eastAsia" w:ascii="Times New Roman" w:hAnsi="Times New Roman"/>
                <w:color w:val="548235" w:themeColor="accent6" w:themeShade="BF"/>
                <w:szCs w:val="24"/>
              </w:rPr>
              <w:t>班干部报请假人员及原因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50AC3EEF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center"/>
              <w:rPr>
                <w:rFonts w:hint="default" w:ascii="Times New Roman" w:hAnsi="Times New Roman"/>
                <w:szCs w:val="20"/>
              </w:rPr>
            </w:pPr>
            <w:r>
              <w:rPr>
                <w:rFonts w:hint="eastAsia" w:ascii="Times New Roman" w:hAnsi="Times New Roman"/>
                <w:szCs w:val="20"/>
              </w:rPr>
              <w:t>培养学生的组织纪律性,掌握学生的出勤情况</w:t>
            </w:r>
          </w:p>
        </w:tc>
      </w:tr>
      <w:tr w14:paraId="59C8677B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vAlign w:val="center"/>
          </w:tcPr>
          <w:p w14:paraId="6B9B9AA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0"/>
              <w:jc w:val="center"/>
              <w:textAlignment w:val="auto"/>
              <w:rPr>
                <w:rFonts w:hint="eastAsia" w:ascii="微软雅黑" w:hAnsi="微软雅黑" w:eastAsia="微软雅黑"/>
                <w:b/>
                <w:color w:val="C00000"/>
                <w:sz w:val="24"/>
                <w:szCs w:val="24"/>
                <w:lang w:eastAsia="zh-CN"/>
              </w:rPr>
            </w:pPr>
            <w:r>
              <w:rPr>
                <w:rFonts w:hint="eastAsia" w:ascii="微软雅黑" w:hAnsi="微软雅黑" w:eastAsia="微软雅黑"/>
                <w:b/>
                <w:color w:val="C00000"/>
                <w:sz w:val="24"/>
                <w:szCs w:val="24"/>
                <w:lang w:eastAsia="zh-CN"/>
              </w:rPr>
              <w:t>知识讲解</w:t>
            </w:r>
          </w:p>
          <w:p w14:paraId="4B042D3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0"/>
              <w:jc w:val="center"/>
              <w:textAlignment w:val="auto"/>
              <w:rPr>
                <w:rFonts w:hint="default" w:ascii="Times New Roman" w:hAnsi="Times New Roman"/>
                <w:b/>
                <w:color w:val="C00000"/>
                <w:szCs w:val="24"/>
              </w:rPr>
            </w:pPr>
            <w:r>
              <w:rPr>
                <w:rFonts w:hint="default" w:ascii="Times New Roman" w:hAnsi="Times New Roman"/>
                <w:color w:val="C00000"/>
                <w:szCs w:val="24"/>
              </w:rPr>
              <w:t>（</w:t>
            </w:r>
            <w:r>
              <w:rPr>
                <w:rFonts w:hint="eastAsia" w:ascii="Times New Roman" w:hAnsi="Times New Roman"/>
                <w:color w:val="C00000"/>
                <w:szCs w:val="24"/>
                <w:lang w:val="en-US" w:eastAsia="zh-CN"/>
              </w:rPr>
              <w:t>40</w:t>
            </w:r>
            <w:r>
              <w:rPr>
                <w:rFonts w:hint="eastAsia" w:ascii="Times New Roman" w:hAnsi="Times New Roman"/>
                <w:color w:val="C00000"/>
                <w:szCs w:val="24"/>
              </w:rPr>
              <w:t>min</w:t>
            </w:r>
            <w:r>
              <w:rPr>
                <w:rFonts w:hint="default" w:ascii="Times New Roman" w:hAnsi="Times New Roman"/>
                <w:color w:val="C00000"/>
                <w:szCs w:val="24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18B7BA00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Times New Roman" w:hAnsi="Times New Roman"/>
                <w:b/>
                <w:color w:val="C00000"/>
                <w:lang w:eastAsia="zh-CN"/>
              </w:rPr>
            </w:pPr>
            <w:r>
              <w:rPr>
                <w:rFonts w:hint="eastAsia" w:ascii="Times New Roman" w:hAnsi="Times New Roman"/>
                <w:b/>
                <w:color w:val="C00000"/>
              </w:rPr>
              <w:t>【教师】</w:t>
            </w:r>
            <w:r>
              <w:rPr>
                <w:rFonts w:hint="eastAsia" w:ascii="Times New Roman" w:hAnsi="Times New Roman"/>
                <w:b w:val="0"/>
                <w:bCs/>
                <w:color w:val="C00000"/>
                <w:lang w:val="en-US" w:eastAsia="zh-CN"/>
              </w:rPr>
              <w:t>讲解数项级数</w:t>
            </w:r>
          </w:p>
          <w:p w14:paraId="268A045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一、级数的定义</w:t>
            </w:r>
          </w:p>
          <w:p w14:paraId="575BE38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给定数列u</w:t>
            </w: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vertAlign w:val="subscript"/>
                <w:lang w:eastAsia="zh-CN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 xml:space="preserve"> ,u</w:t>
            </w: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vertAlign w:val="subscript"/>
                <w:lang w:eastAsia="zh-CN"/>
                <w14:textFill>
                  <w14:solidFill>
                    <w14:schemeClr w14:val="tx1"/>
                  </w14:solidFill>
                </w14:textFill>
              </w:rPr>
              <w:t>2</w:t>
            </w: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 xml:space="preserve"> ,… ,u</w:t>
            </w: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vertAlign w:val="subscript"/>
                <w:lang w:eastAsia="zh-CN"/>
                <w14:textFill>
                  <w14:solidFill>
                    <w14:schemeClr w14:val="tx1"/>
                  </w14:solidFill>
                </w14:textFill>
              </w:rPr>
              <w:t>n</w:t>
            </w: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 xml:space="preserve"> ,… ,把它们各项依次相加得到</w:t>
            </w:r>
          </w:p>
          <w:p w14:paraId="55E768E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center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u</w:t>
            </w: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vertAlign w:val="subscript"/>
                <w:lang w:eastAsia="zh-CN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 xml:space="preserve"> +u</w:t>
            </w: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vertAlign w:val="subscript"/>
                <w:lang w:eastAsia="zh-CN"/>
                <w14:textFill>
                  <w14:solidFill>
                    <w14:schemeClr w14:val="tx1"/>
                  </w14:solidFill>
                </w14:textFill>
              </w:rPr>
              <w:t>2</w:t>
            </w: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 xml:space="preserve"> +… +u</w:t>
            </w: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vertAlign w:val="subscript"/>
                <w:lang w:eastAsia="zh-CN"/>
                <w14:textFill>
                  <w14:solidFill>
                    <w14:schemeClr w14:val="tx1"/>
                  </w14:solidFill>
                </w14:textFill>
              </w:rPr>
              <w:t xml:space="preserve">n </w:t>
            </w: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+ …</w:t>
            </w:r>
          </w:p>
          <w:p w14:paraId="3F8B63F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称为由这个数列产生的无穷级数(简称级数),记为</w:t>
            </w:r>
            <w:r>
              <w:rPr>
                <w:rFonts w:hint="default"/>
              </w:rPr>
              <w:drawing>
                <wp:inline distT="0" distB="0" distL="114300" distR="114300">
                  <wp:extent cx="256540" cy="283845"/>
                  <wp:effectExtent l="0" t="0" r="10160" b="1905"/>
                  <wp:docPr id="3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540" cy="2838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.即</w:t>
            </w:r>
          </w:p>
          <w:p w14:paraId="1D10DBD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center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1922145" cy="355600"/>
                  <wp:effectExtent l="0" t="0" r="1905" b="6350"/>
                  <wp:docPr id="4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2145" cy="355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17C70E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Times New Roman" w:hAnsi="Times New Roman"/>
                <w:b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u</w:t>
            </w: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vertAlign w:val="subscript"/>
                <w:lang w:eastAsia="zh-CN"/>
                <w14:textFill>
                  <w14:solidFill>
                    <w14:schemeClr w14:val="tx1"/>
                  </w14:solidFill>
                </w14:textFill>
              </w:rPr>
              <w:t>n</w:t>
            </w: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 xml:space="preserve"> 称为级数的一般项.级数举例(表</w:t>
            </w: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12-1</w:t>
            </w: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):</w:t>
            </w:r>
            <w:r>
              <w:rPr>
                <w:rFonts w:hint="eastAsia" w:ascii="Times New Roman" w:hAnsi="Times New Roman"/>
                <w:b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 xml:space="preserve"> </w:t>
            </w:r>
          </w:p>
          <w:p w14:paraId="2FB6E2F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0" w:firstLineChars="0"/>
              <w:jc w:val="center"/>
              <w:textAlignment w:val="auto"/>
              <w:rPr>
                <w:rFonts w:hint="default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3037840" cy="1097915"/>
                  <wp:effectExtent l="0" t="0" r="10160" b="6985"/>
                  <wp:docPr id="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7840" cy="1097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AA8D2E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二、级数的敛散性</w:t>
            </w:r>
          </w:p>
          <w:p w14:paraId="3DFEDE0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设s</w:t>
            </w:r>
            <w:r>
              <w:rPr>
                <w:rFonts w:hint="eastAsia"/>
                <w:vertAlign w:val="subscript"/>
                <w:lang w:val="en-US" w:eastAsia="zh-CN"/>
              </w:rPr>
              <w:t>n</w:t>
            </w:r>
            <w:r>
              <w:rPr>
                <w:rFonts w:hint="eastAsia"/>
                <w:lang w:val="en-US" w:eastAsia="zh-CN"/>
              </w:rPr>
              <w:t xml:space="preserve"> 是级数</w:t>
            </w:r>
            <w:r>
              <w:rPr>
                <w:rFonts w:hint="eastAsia"/>
                <w:position w:val="-28"/>
                <w:lang w:val="en-US" w:eastAsia="zh-CN"/>
              </w:rPr>
              <w:object>
                <v:shape id="_x0000_i1025" o:spt="75" type="#_x0000_t75" style="height:34pt;width:29pt;" o:ole="t" filled="f" o:preferrelative="t" stroked="f" coordsize="21600,21600">
                  <v:path/>
                  <v:fill on="f" focussize="0,0"/>
                  <v:stroke on="f"/>
                  <v:imagedata r:id="rId13" o:title=""/>
                  <o:lock v:ext="edit" aspectratio="t"/>
                  <w10:wrap type="none"/>
                  <w10:anchorlock/>
                </v:shape>
                <o:OLEObject Type="Embed" ProgID="Equation.KSEE3" ShapeID="_x0000_i1025" DrawAspect="Content" ObjectID="_1468075725" r:id="rId12">
                  <o:LockedField>false</o:LockedField>
                </o:OLEObject>
              </w:object>
            </w:r>
            <w:r>
              <w:rPr>
                <w:rFonts w:hint="eastAsia"/>
                <w:lang w:val="en-US" w:eastAsia="zh-CN"/>
              </w:rPr>
              <w:t>的前n项和,即</w:t>
            </w:r>
          </w:p>
          <w:p w14:paraId="0DC0612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center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s</w:t>
            </w:r>
            <w:r>
              <w:rPr>
                <w:rFonts w:hint="eastAsia"/>
                <w:vertAlign w:val="subscript"/>
                <w:lang w:val="en-US" w:eastAsia="zh-CN"/>
              </w:rPr>
              <w:t>n</w:t>
            </w:r>
            <w:r>
              <w:rPr>
                <w:rFonts w:hint="eastAsia"/>
                <w:lang w:val="en-US" w:eastAsia="zh-CN"/>
              </w:rPr>
              <w:t>= u</w:t>
            </w:r>
            <w:r>
              <w:rPr>
                <w:rFonts w:hint="eastAsia"/>
                <w:vertAlign w:val="subscript"/>
                <w:lang w:val="en-US" w:eastAsia="zh-CN"/>
              </w:rPr>
              <w:t>1</w:t>
            </w:r>
            <w:r>
              <w:rPr>
                <w:rFonts w:hint="eastAsia"/>
                <w:lang w:val="en-US" w:eastAsia="zh-CN"/>
              </w:rPr>
              <w:t xml:space="preserve"> +u</w:t>
            </w:r>
            <w:r>
              <w:rPr>
                <w:rFonts w:hint="eastAsia"/>
                <w:vertAlign w:val="subscript"/>
                <w:lang w:val="en-US" w:eastAsia="zh-CN"/>
              </w:rPr>
              <w:t>2</w:t>
            </w:r>
            <w:r>
              <w:rPr>
                <w:rFonts w:hint="eastAsia"/>
                <w:lang w:val="en-US" w:eastAsia="zh-CN"/>
              </w:rPr>
              <w:t xml:space="preserve"> +… +u</w:t>
            </w:r>
            <w:r>
              <w:rPr>
                <w:rFonts w:hint="eastAsia"/>
                <w:vertAlign w:val="subscript"/>
                <w:lang w:val="en-US" w:eastAsia="zh-CN"/>
              </w:rPr>
              <w:t>n</w:t>
            </w:r>
            <w:r>
              <w:rPr>
                <w:rFonts w:hint="eastAsia"/>
                <w:lang w:val="en-US" w:eastAsia="zh-CN"/>
              </w:rPr>
              <w:t xml:space="preserve"> ,</w:t>
            </w:r>
          </w:p>
          <w:p w14:paraId="20C40CF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称sn 为级数</w:t>
            </w:r>
            <w:r>
              <w:rPr>
                <w:rFonts w:hint="eastAsia"/>
                <w:position w:val="-28"/>
                <w:lang w:val="en-US" w:eastAsia="zh-CN"/>
              </w:rPr>
              <w:object>
                <v:shape id="_x0000_i1026" o:spt="75" type="#_x0000_t75" style="height:34pt;width:29pt;" o:ole="t" filled="f" o:preferrelative="t" stroked="f" coordsize="21600,21600">
                  <v:path/>
                  <v:fill on="f" focussize="0,0"/>
                  <v:stroke on="f"/>
                  <v:imagedata r:id="rId13" o:title=""/>
                  <o:lock v:ext="edit" aspectratio="t"/>
                  <w10:wrap type="none"/>
                  <w10:anchorlock/>
                </v:shape>
                <o:OLEObject Type="Embed" ProgID="Equation.KSEE3" ShapeID="_x0000_i1026" DrawAspect="Content" ObjectID="_1468075726" r:id="rId14">
                  <o:LockedField>false</o:LockedField>
                </o:OLEObject>
              </w:object>
            </w:r>
            <w:r>
              <w:rPr>
                <w:rFonts w:hint="eastAsia"/>
                <w:lang w:val="en-US" w:eastAsia="zh-CN"/>
              </w:rPr>
              <w:t>部分和.</w:t>
            </w:r>
          </w:p>
          <w:p w14:paraId="72C671E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部分和</w:t>
            </w:r>
          </w:p>
          <w:p w14:paraId="3D6BA47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2958465" cy="163830"/>
                  <wp:effectExtent l="0" t="0" r="13335" b="7620"/>
                  <wp:docPr id="6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8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8465" cy="1638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C436AE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构成一个数列{s</w:t>
            </w:r>
            <w:r>
              <w:rPr>
                <w:rFonts w:hint="eastAsia"/>
                <w:vertAlign w:val="subscript"/>
                <w:lang w:val="en-US" w:eastAsia="zh-CN"/>
              </w:rPr>
              <w:t>n</w:t>
            </w:r>
            <w:r>
              <w:rPr>
                <w:rFonts w:hint="eastAsia"/>
                <w:lang w:val="en-US" w:eastAsia="zh-CN"/>
              </w:rPr>
              <w:t>},称为级数</w:t>
            </w:r>
            <w:r>
              <w:rPr>
                <w:rFonts w:hint="eastAsia"/>
                <w:position w:val="-28"/>
                <w:lang w:val="en-US" w:eastAsia="zh-CN"/>
              </w:rPr>
              <w:object>
                <v:shape id="_x0000_i1027" o:spt="75" type="#_x0000_t75" style="height:34pt;width:29pt;" o:ole="t" filled="f" o:preferrelative="t" stroked="f" coordsize="21600,21600">
                  <v:path/>
                  <v:fill on="f" focussize="0,0"/>
                  <v:stroke on="f"/>
                  <v:imagedata r:id="rId13" o:title=""/>
                  <o:lock v:ext="edit" aspectratio="t"/>
                  <w10:wrap type="none"/>
                  <w10:anchorlock/>
                </v:shape>
                <o:OLEObject Type="Embed" ProgID="Equation.KSEE3" ShapeID="_x0000_i1027" DrawAspect="Content" ObjectID="_1468075727" r:id="rId16">
                  <o:LockedField>false</o:LockedField>
                </o:OLEObject>
              </w:object>
            </w:r>
            <w:r>
              <w:rPr>
                <w:rFonts w:hint="eastAsia"/>
                <w:lang w:val="en-US" w:eastAsia="zh-CN"/>
              </w:rPr>
              <w:t>的部分和数列.</w:t>
            </w:r>
          </w:p>
          <w:p w14:paraId="3B4EACC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若n</w:t>
            </w:r>
            <w:r>
              <w:rPr>
                <w:rFonts w:hint="default" w:ascii="Arial" w:hAnsi="Arial" w:cs="Arial"/>
                <w:lang w:val="en-US" w:eastAsia="zh-CN"/>
              </w:rPr>
              <w:t>→</w:t>
            </w:r>
            <w:r>
              <w:rPr>
                <w:rFonts w:hint="eastAsia"/>
                <w:lang w:val="en-US" w:eastAsia="zh-CN"/>
              </w:rPr>
              <w:t>+</w:t>
            </w:r>
            <w:r>
              <w:rPr>
                <w:rFonts w:hint="eastAsia" w:ascii="微软雅黑" w:hAnsi="微软雅黑" w:eastAsia="微软雅黑" w:cs="微软雅黑"/>
                <w:lang w:val="en-US" w:eastAsia="zh-CN"/>
              </w:rPr>
              <w:t>∞</w:t>
            </w:r>
            <w:r>
              <w:rPr>
                <w:rFonts w:hint="eastAsia"/>
                <w:lang w:val="en-US" w:eastAsia="zh-CN"/>
              </w:rPr>
              <w:t xml:space="preserve"> 时部分和数列{sn}有极限 ,即</w:t>
            </w:r>
          </w:p>
          <w:p w14:paraId="47395A7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center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1332865" cy="257175"/>
                  <wp:effectExtent l="0" t="0" r="635" b="9525"/>
                  <wp:docPr id="7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10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2865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E73BAA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则称级数收敛 ,其极限值s称为该级数的和 ,</w:t>
            </w:r>
          </w:p>
          <w:p w14:paraId="63FE6DB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记为</w:t>
            </w:r>
          </w:p>
          <w:p w14:paraId="1D87400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center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647065" cy="365760"/>
                  <wp:effectExtent l="0" t="0" r="635" b="15240"/>
                  <wp:docPr id="8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11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065" cy="365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B9C08C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若{sn}没有极限 ,则称该级数发散(不收敛) .</w:t>
            </w:r>
          </w:p>
          <w:p w14:paraId="57BFC22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当级数</w:t>
            </w:r>
            <w:r>
              <w:rPr>
                <w:rFonts w:hint="eastAsia"/>
                <w:position w:val="-28"/>
                <w:lang w:val="en-US" w:eastAsia="zh-CN"/>
              </w:rPr>
              <w:object>
                <v:shape id="_x0000_i1028" o:spt="75" type="#_x0000_t75" style="height:34pt;width:29pt;" o:ole="t" filled="f" o:preferrelative="t" stroked="f" coordsize="21600,21600">
                  <v:path/>
                  <v:fill on="f" focussize="0,0"/>
                  <v:stroke on="f"/>
                  <v:imagedata r:id="rId13" o:title=""/>
                  <o:lock v:ext="edit" aspectratio="t"/>
                  <w10:wrap type="none"/>
                  <w10:anchorlock/>
                </v:shape>
                <o:OLEObject Type="Embed" ProgID="Equation.KSEE3" ShapeID="_x0000_i1028" DrawAspect="Content" ObjectID="_1468075728" r:id="rId19">
                  <o:LockedField>false</o:LockedField>
                </o:OLEObject>
              </w:object>
            </w:r>
            <w:r>
              <w:rPr>
                <w:rFonts w:hint="eastAsia"/>
                <w:lang w:val="en-US" w:eastAsia="zh-CN"/>
              </w:rPr>
              <w:t>收敛于s时 ,其和s与部分和s</w:t>
            </w:r>
            <w:r>
              <w:rPr>
                <w:rFonts w:hint="eastAsia"/>
                <w:vertAlign w:val="subscript"/>
                <w:lang w:val="en-US" w:eastAsia="zh-CN"/>
              </w:rPr>
              <w:t>n</w:t>
            </w:r>
            <w:r>
              <w:rPr>
                <w:rFonts w:hint="eastAsia"/>
                <w:lang w:val="en-US" w:eastAsia="zh-CN"/>
              </w:rPr>
              <w:t>的差</w:t>
            </w:r>
          </w:p>
          <w:p w14:paraId="542D696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center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2051685" cy="252730"/>
                  <wp:effectExtent l="0" t="0" r="5715" b="13970"/>
                  <wp:docPr id="9" name="图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14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1685" cy="2527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6815DE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称为该级数的余项.</w:t>
            </w:r>
          </w:p>
          <w:p w14:paraId="3FA448E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用s</w:t>
            </w:r>
            <w:r>
              <w:rPr>
                <w:rFonts w:hint="eastAsia"/>
                <w:vertAlign w:val="subscript"/>
                <w:lang w:val="en-US" w:eastAsia="zh-CN"/>
              </w:rPr>
              <w:t>n</w:t>
            </w:r>
            <w:r>
              <w:rPr>
                <w:rFonts w:hint="eastAsia"/>
                <w:lang w:val="en-US" w:eastAsia="zh-CN"/>
              </w:rPr>
              <w:t>作为s近似值所产生的误差,就是余项的绝对值 IR</w:t>
            </w:r>
            <w:r>
              <w:rPr>
                <w:rFonts w:hint="eastAsia"/>
                <w:vertAlign w:val="subscript"/>
                <w:lang w:val="en-US" w:eastAsia="zh-CN"/>
              </w:rPr>
              <w:t>n</w:t>
            </w:r>
            <w:r>
              <w:rPr>
                <w:rFonts w:hint="eastAsia"/>
                <w:lang w:val="en-US" w:eastAsia="zh-CN"/>
              </w:rPr>
              <w:t xml:space="preserve">I. </w:t>
            </w:r>
          </w:p>
          <w:p w14:paraId="5E3BD09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三、收敛级数的基本性质</w:t>
            </w:r>
          </w:p>
          <w:p w14:paraId="259E6B5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由级数收敛的定义可知,级数的收敛问题 ,实质上就是其部分和数列有无极限的问 题 ,因此我们可以用数列极限的相关结论来推证级数的一些重要性质.</w:t>
            </w:r>
          </w:p>
          <w:p w14:paraId="67CD213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说明:级数各项乘以非零常数后其敛散性不变.</w:t>
            </w:r>
          </w:p>
          <w:p w14:paraId="66DA0F8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性质1</w:t>
            </w:r>
          </w:p>
          <w:p w14:paraId="50449E6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default"/>
              </w:rPr>
            </w:pPr>
            <w:r>
              <w:rPr>
                <w:rFonts w:hint="eastAsia"/>
                <w:lang w:val="en-US" w:eastAsia="zh-CN"/>
              </w:rPr>
              <w:t xml:space="preserve"> </w:t>
            </w:r>
            <w:r>
              <w:rPr>
                <w:rFonts w:hint="default"/>
              </w:rPr>
              <w:drawing>
                <wp:inline distT="0" distB="0" distL="114300" distR="114300">
                  <wp:extent cx="3023870" cy="297815"/>
                  <wp:effectExtent l="0" t="0" r="5080" b="6985"/>
                  <wp:docPr id="10" name="图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5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3870" cy="297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D5546D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center"/>
              <w:textAlignment w:val="auto"/>
              <w:rPr>
                <w:rFonts w:hint="default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951230" cy="330835"/>
                  <wp:effectExtent l="0" t="0" r="1270" b="12065"/>
                  <wp:docPr id="11" name="图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16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1230" cy="330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27CE71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eastAsia="zh-CN"/>
              </w:rPr>
              <w:t>性质</w:t>
            </w:r>
            <w:r>
              <w:rPr>
                <w:rFonts w:hint="eastAsia"/>
                <w:b/>
                <w:bCs/>
                <w:lang w:val="en-US" w:eastAsia="zh-CN"/>
              </w:rPr>
              <w:t>2</w:t>
            </w:r>
          </w:p>
          <w:p w14:paraId="5D18D2A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default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3148965" cy="335915"/>
                  <wp:effectExtent l="0" t="0" r="13335" b="6985"/>
                  <wp:docPr id="12" name="图片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17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48965" cy="335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30DF62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center"/>
              <w:textAlignment w:val="auto"/>
              <w:rPr>
                <w:rFonts w:hint="default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1955800" cy="325120"/>
                  <wp:effectExtent l="0" t="0" r="6350" b="17780"/>
                  <wp:docPr id="13" name="图片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18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5800" cy="325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0B4786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性质3</w:t>
            </w:r>
            <w:r>
              <w:rPr>
                <w:rFonts w:hint="eastAsia"/>
                <w:lang w:val="en-US" w:eastAsia="zh-CN"/>
              </w:rPr>
              <w:t xml:space="preserve">  </w:t>
            </w:r>
          </w:p>
          <w:p w14:paraId="382E020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在级数的前面添上或去掉有限项,级数的敛散性不变.</w:t>
            </w:r>
          </w:p>
          <w:p w14:paraId="32193373">
            <w:pPr>
              <w:keepNext w:val="0"/>
              <w:keepLines w:val="0"/>
              <w:widowControl w:val="0"/>
              <w:suppressLineNumbers w:val="0"/>
              <w:autoSpaceDE w:val="0"/>
              <w:autoSpaceDN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1"/>
                <w:szCs w:val="21"/>
                <w:lang w:val="en-US" w:eastAsia="zh-CN" w:bidi="ar"/>
              </w:rPr>
              <w:t>【学生】</w:t>
            </w:r>
            <w:r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  <w:t>思考、讨论。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04323C99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Cs w:val="20"/>
              </w:rPr>
            </w:pPr>
            <w:r>
              <w:rPr>
                <w:rFonts w:hint="eastAsia" w:ascii="Times New Roman" w:hAnsi="Times New Roman"/>
                <w:b/>
                <w:szCs w:val="24"/>
                <w:lang w:eastAsia="zh-CN"/>
              </w:rPr>
              <w:t>讲解数项级数</w:t>
            </w:r>
            <w:r>
              <w:rPr>
                <w:rFonts w:hint="eastAsia" w:ascii="Times New Roman" w:hAnsi="Times New Roman"/>
                <w:b/>
                <w:szCs w:val="24"/>
              </w:rPr>
              <w:t>，</w:t>
            </w:r>
            <w:r>
              <w:rPr>
                <w:rFonts w:hint="eastAsia" w:ascii="Times New Roman" w:hAnsi="Times New Roman"/>
                <w:b/>
                <w:szCs w:val="24"/>
                <w:lang w:eastAsia="zh-CN"/>
              </w:rPr>
              <w:t>让学生更加仔细的阅读，从而</w:t>
            </w:r>
            <w:r>
              <w:rPr>
                <w:rFonts w:hint="eastAsia" w:ascii="Times New Roman" w:hAnsi="Times New Roman"/>
                <w:b/>
                <w:szCs w:val="24"/>
              </w:rPr>
              <w:t>激发学生的学习欲望。</w:t>
            </w:r>
          </w:p>
        </w:tc>
      </w:tr>
      <w:tr w14:paraId="7D70C2FC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vAlign w:val="center"/>
          </w:tcPr>
          <w:p w14:paraId="1FCB5D9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0"/>
              <w:jc w:val="center"/>
              <w:textAlignment w:val="auto"/>
              <w:rPr>
                <w:rFonts w:hint="default" w:ascii="Times New Roman" w:hAnsi="Times New Roman"/>
                <w:color w:val="C00000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color w:val="C00000"/>
                <w:sz w:val="24"/>
                <w:szCs w:val="24"/>
                <w:lang w:eastAsia="zh-CN"/>
              </w:rPr>
              <w:t>作业布置</w:t>
            </w:r>
            <w:r>
              <w:rPr>
                <w:rFonts w:hint="eastAsia" w:ascii="Times New Roman" w:hAnsi="Times New Roman"/>
                <w:b w:val="0"/>
                <w:bCs w:val="0"/>
                <w:color w:val="C00000"/>
                <w:szCs w:val="24"/>
              </w:rPr>
              <w:t>（</w:t>
            </w:r>
            <w:r>
              <w:rPr>
                <w:rFonts w:hint="eastAsia" w:ascii="Times New Roman" w:hAnsi="Times New Roman"/>
                <w:b w:val="0"/>
                <w:bCs w:val="0"/>
                <w:color w:val="C00000"/>
                <w:szCs w:val="24"/>
                <w:lang w:val="en-US" w:eastAsia="zh-CN"/>
              </w:rPr>
              <w:t>3</w:t>
            </w:r>
            <w:r>
              <w:rPr>
                <w:rFonts w:hint="eastAsia" w:ascii="Times New Roman" w:hAnsi="Times New Roman"/>
                <w:b w:val="0"/>
                <w:bCs w:val="0"/>
                <w:color w:val="C00000"/>
                <w:szCs w:val="24"/>
              </w:rPr>
              <w:t>min）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6C8F7B7B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1"/>
                <w:szCs w:val="21"/>
                <w:lang w:val="en-US" w:eastAsia="zh-CN" w:bidi="ar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布置课后作业</w:t>
            </w:r>
          </w:p>
          <w:p w14:paraId="68EE6072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firstLine="420" w:firstLineChars="200"/>
              <w:rPr>
                <w:rFonts w:hint="eastAsia" w:hAnsi="宋体"/>
                <w:bCs/>
              </w:rPr>
            </w:pPr>
            <w:r>
              <w:rPr>
                <w:rFonts w:hint="eastAsia" w:hAnsi="宋体"/>
                <w:bCs/>
              </w:rPr>
              <w:t>判断级数的敛散性:</w:t>
            </w:r>
          </w:p>
          <w:p w14:paraId="2E670484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firstLine="420" w:firstLineChars="200"/>
              <w:rPr>
                <w:rFonts w:hint="eastAsia" w:hAnsi="宋体"/>
                <w:bCs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2936875" cy="320040"/>
                  <wp:effectExtent l="0" t="0" r="15875" b="3810"/>
                  <wp:docPr id="2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6875" cy="32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6BE6760E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/>
                <w:szCs w:val="24"/>
              </w:rPr>
            </w:pPr>
            <w:r>
              <w:rPr>
                <w:rFonts w:hint="eastAsia" w:ascii="Times New Roman" w:hAnsi="Times New Roman"/>
                <w:b w:val="0"/>
                <w:bCs/>
                <w:szCs w:val="24"/>
              </w:rPr>
              <w:t>通过课后练习，使学生巩固所学新知识</w:t>
            </w:r>
          </w:p>
        </w:tc>
      </w:tr>
      <w:tr w14:paraId="763B46C0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vAlign w:val="center"/>
          </w:tcPr>
          <w:p w14:paraId="68F63A4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0"/>
              <w:jc w:val="center"/>
              <w:textAlignment w:val="auto"/>
              <w:rPr>
                <w:rFonts w:hint="eastAsia" w:ascii="微软雅黑" w:hAnsi="微软雅黑" w:eastAsia="微软雅黑"/>
                <w:b/>
                <w:color w:val="C00000"/>
                <w:sz w:val="24"/>
                <w:szCs w:val="24"/>
                <w:lang w:eastAsia="zh-CN"/>
              </w:rPr>
            </w:pPr>
            <w:r>
              <w:rPr>
                <w:rFonts w:hint="eastAsia" w:ascii="微软雅黑" w:hAnsi="微软雅黑" w:eastAsia="微软雅黑"/>
                <w:b/>
                <w:color w:val="C00000"/>
                <w:sz w:val="24"/>
                <w:szCs w:val="24"/>
                <w:lang w:eastAsia="zh-CN"/>
              </w:rPr>
              <w:t>知识讲解</w:t>
            </w:r>
          </w:p>
          <w:p w14:paraId="6EF7CFD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0"/>
              <w:jc w:val="center"/>
              <w:textAlignment w:val="auto"/>
              <w:rPr>
                <w:rFonts w:hint="default" w:ascii="Times New Roman" w:hAnsi="Times New Roman"/>
                <w:b/>
                <w:color w:val="C00000"/>
                <w:szCs w:val="24"/>
              </w:rPr>
            </w:pPr>
            <w:r>
              <w:rPr>
                <w:rFonts w:hint="default" w:ascii="Times New Roman" w:hAnsi="Times New Roman"/>
                <w:color w:val="C00000"/>
                <w:szCs w:val="24"/>
              </w:rPr>
              <w:t>（40</w:t>
            </w:r>
            <w:r>
              <w:rPr>
                <w:rFonts w:hint="eastAsia" w:ascii="Times New Roman" w:hAnsi="Times New Roman"/>
                <w:color w:val="C00000"/>
                <w:szCs w:val="24"/>
              </w:rPr>
              <w:t>min）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73FD4824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color w:val="C00000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1"/>
                <w:szCs w:val="21"/>
                <w:lang w:val="en-US" w:eastAsia="zh-CN" w:bidi="ar"/>
              </w:rPr>
              <w:t>【教师】</w:t>
            </w:r>
            <w:r>
              <w:rPr>
                <w:rFonts w:hint="eastAsia" w:ascii="宋体" w:hAnsi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讲解常数项级数的敛散性判别法</w:t>
            </w:r>
          </w:p>
          <w:p w14:paraId="0D45093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一、正项级数收敛的充要条件</w:t>
            </w:r>
          </w:p>
          <w:p w14:paraId="275E3F2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若数项级数的各项u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vertAlign w:val="subscript"/>
                <w:lang w:val="en-US" w:eastAsia="zh-CN" w:bidi="ar"/>
              </w:rPr>
              <w:t>n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均非负 ,则称</w:t>
            </w:r>
            <w:r>
              <w:rPr>
                <w:rFonts w:hint="eastAsia"/>
                <w:position w:val="-28"/>
                <w:lang w:val="en-US" w:eastAsia="zh-CN"/>
              </w:rPr>
              <w:object>
                <v:shape id="_x0000_i1029" o:spt="75" type="#_x0000_t75" style="height:34pt;width:29pt;" o:ole="t" filled="f" o:preferrelative="t" stroked="f" coordsize="21600,21600">
                  <v:path/>
                  <v:fill on="f" focussize="0,0"/>
                  <v:stroke on="f"/>
                  <v:imagedata r:id="rId13" o:title=""/>
                  <o:lock v:ext="edit" aspectratio="t"/>
                  <w10:wrap type="none"/>
                  <w10:anchorlock/>
                </v:shape>
                <o:OLEObject Type="Embed" ProgID="Equation.KSEE3" ShapeID="_x0000_i1029" DrawAspect="Content" ObjectID="_1468075729" r:id="rId26">
                  <o:LockedField>false</o:LockedField>
                </o:OLEObject>
              </w:objec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为正项级数.</w:t>
            </w:r>
          </w:p>
          <w:p w14:paraId="2D7D6B5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正项级数</w:t>
            </w:r>
            <w:r>
              <w:rPr>
                <w:rFonts w:hint="eastAsia"/>
                <w:position w:val="-28"/>
                <w:lang w:val="en-US" w:eastAsia="zh-CN"/>
              </w:rPr>
              <w:object>
                <v:shape id="_x0000_i1030" o:spt="75" type="#_x0000_t75" style="height:34pt;width:29pt;" o:ole="t" filled="f" o:preferrelative="t" stroked="f" coordsize="21600,21600">
                  <v:path/>
                  <v:fill on="f" focussize="0,0"/>
                  <v:stroke on="f"/>
                  <v:imagedata r:id="rId13" o:title=""/>
                  <o:lock v:ext="edit" aspectratio="t"/>
                  <w10:wrap type="none"/>
                  <w10:anchorlock/>
                </v:shape>
                <o:OLEObject Type="Embed" ProgID="Equation.KSEE3" ShapeID="_x0000_i1030" DrawAspect="Content" ObjectID="_1468075730" r:id="rId27">
                  <o:LockedField>false</o:LockedField>
                </o:OLEObject>
              </w:objec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收敛充要条件是其部分和数列(sn)有界.</w:t>
            </w:r>
          </w:p>
          <w:p w14:paraId="353B0DE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二、正项级数及其敛散性判别法</w:t>
            </w:r>
          </w:p>
          <w:p w14:paraId="2FF0AD8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1.比较判别法</w:t>
            </w:r>
          </w:p>
          <w:p w14:paraId="428A778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定理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 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(比较判别法)设</w:t>
            </w:r>
            <w:r>
              <w:rPr>
                <w:rFonts w:hint="eastAsia"/>
                <w:position w:val="-28"/>
                <w:lang w:val="en-US" w:eastAsia="zh-CN"/>
              </w:rPr>
              <w:object>
                <v:shape id="_x0000_i1031" o:spt="75" type="#_x0000_t75" style="height:34pt;width:29pt;" o:ole="t" filled="f" o:preferrelative="t" stroked="f" coordsize="21600,21600">
                  <v:path/>
                  <v:fill on="f" focussize="0,0"/>
                  <v:stroke on="f"/>
                  <v:imagedata r:id="rId13" o:title=""/>
                  <o:lock v:ext="edit" aspectratio="t"/>
                  <w10:wrap type="none"/>
                  <w10:anchorlock/>
                </v:shape>
                <o:OLEObject Type="Embed" ProgID="Equation.KSEE3" ShapeID="_x0000_i1031" DrawAspect="Content" ObjectID="_1468075731" r:id="rId28">
                  <o:LockedField>false</o:LockedField>
                </o:OLEObject>
              </w:objec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和</w:t>
            </w:r>
            <w:r>
              <w:rPr>
                <w:rFonts w:hint="eastAsia"/>
                <w:position w:val="-28"/>
                <w:lang w:val="en-US" w:eastAsia="zh-CN"/>
              </w:rPr>
              <w:object>
                <v:shape id="_x0000_i1032" o:spt="75" type="#_x0000_t75" style="height:34pt;width:30pt;" o:ole="t" filled="f" o:preferrelative="t" stroked="f" coordsize="21600,21600">
                  <v:path/>
                  <v:fill on="f" focussize="0,0"/>
                  <v:stroke on="f"/>
                  <v:imagedata r:id="rId30" o:title=""/>
                  <o:lock v:ext="edit" aspectratio="t"/>
                  <w10:wrap type="none"/>
                  <w10:anchorlock/>
                </v:shape>
                <o:OLEObject Type="Embed" ProgID="Equation.KSEE3" ShapeID="_x0000_i1032" DrawAspect="Content" ObjectID="_1468075732" r:id="rId29">
                  <o:LockedField>false</o:LockedField>
                </o:OLEObject>
              </w:objec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都是正项级数,且u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vertAlign w:val="subscript"/>
                <w:lang w:val="en-US" w:eastAsia="zh-CN" w:bidi="ar"/>
              </w:rPr>
              <w:t>n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≤v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vertAlign w:val="subscript"/>
                <w:lang w:val="en-US" w:eastAsia="zh-CN" w:bidi="ar"/>
              </w:rPr>
              <w:t>n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(n= 1,2,.),</w:t>
            </w:r>
          </w:p>
          <w:p w14:paraId="72AE6FA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(1)若级数</w:t>
            </w:r>
            <w:r>
              <w:rPr>
                <w:rFonts w:hint="eastAsia"/>
                <w:position w:val="-28"/>
                <w:lang w:val="en-US" w:eastAsia="zh-CN"/>
              </w:rPr>
              <w:object>
                <v:shape id="_x0000_i1033" o:spt="75" type="#_x0000_t75" style="height:34pt;width:30pt;" o:ole="t" filled="f" o:preferrelative="t" stroked="f" coordsize="21600,21600">
                  <v:path/>
                  <v:fill on="f" focussize="0,0"/>
                  <v:stroke on="f"/>
                  <v:imagedata r:id="rId30" o:title=""/>
                  <o:lock v:ext="edit" aspectratio="t"/>
                  <w10:wrap type="none"/>
                  <w10:anchorlock/>
                </v:shape>
                <o:OLEObject Type="Embed" ProgID="Equation.KSEE3" ShapeID="_x0000_i1033" DrawAspect="Content" ObjectID="_1468075733" r:id="rId31">
                  <o:LockedField>false</o:LockedField>
                </o:OLEObject>
              </w:objec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收敛 ,则级数</w:t>
            </w:r>
            <w:r>
              <w:rPr>
                <w:rFonts w:hint="eastAsia"/>
                <w:position w:val="-28"/>
                <w:lang w:val="en-US" w:eastAsia="zh-CN"/>
              </w:rPr>
              <w:object>
                <v:shape id="_x0000_i1034" o:spt="75" type="#_x0000_t75" style="height:34pt;width:29pt;" o:ole="t" filled="f" o:preferrelative="t" stroked="f" coordsize="21600,21600">
                  <v:path/>
                  <v:fill on="f" focussize="0,0"/>
                  <v:stroke on="f"/>
                  <v:imagedata r:id="rId13" o:title=""/>
                  <o:lock v:ext="edit" aspectratio="t"/>
                  <w10:wrap type="none"/>
                  <w10:anchorlock/>
                </v:shape>
                <o:OLEObject Type="Embed" ProgID="Equation.KSEE3" ShapeID="_x0000_i1034" DrawAspect="Content" ObjectID="_1468075734" r:id="rId32">
                  <o:LockedField>false</o:LockedField>
                </o:OLEObject>
              </w:objec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也收敛; </w:t>
            </w:r>
          </w:p>
          <w:p w14:paraId="57FAE98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(2)若级数</w:t>
            </w:r>
            <w:r>
              <w:rPr>
                <w:rFonts w:hint="eastAsia"/>
                <w:position w:val="-28"/>
                <w:lang w:val="en-US" w:eastAsia="zh-CN"/>
              </w:rPr>
              <w:object>
                <v:shape id="_x0000_i1035" o:spt="75" type="#_x0000_t75" style="height:34pt;width:29pt;" o:ole="t" filled="f" o:preferrelative="t" stroked="f" coordsize="21600,21600">
                  <v:path/>
                  <v:fill on="f" focussize="0,0"/>
                  <v:stroke on="f"/>
                  <v:imagedata r:id="rId13" o:title=""/>
                  <o:lock v:ext="edit" aspectratio="t"/>
                  <w10:wrap type="none"/>
                  <w10:anchorlock/>
                </v:shape>
                <o:OLEObject Type="Embed" ProgID="Equation.KSEE3" ShapeID="_x0000_i1035" DrawAspect="Content" ObjectID="_1468075735" r:id="rId33">
                  <o:LockedField>false</o:LockedField>
                </o:OLEObject>
              </w:objec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发散 ,则级数</w:t>
            </w:r>
            <w:r>
              <w:rPr>
                <w:rFonts w:hint="eastAsia"/>
                <w:position w:val="-28"/>
                <w:lang w:val="en-US" w:eastAsia="zh-CN"/>
              </w:rPr>
              <w:object>
                <v:shape id="_x0000_i1036" o:spt="75" type="#_x0000_t75" style="height:34pt;width:30pt;" o:ole="t" filled="f" o:preferrelative="t" stroked="f" coordsize="21600,21600">
                  <v:path/>
                  <v:fill on="f" focussize="0,0"/>
                  <v:stroke on="f"/>
                  <v:imagedata r:id="rId30" o:title=""/>
                  <o:lock v:ext="edit" aspectratio="t"/>
                  <w10:wrap type="none"/>
                  <w10:anchorlock/>
                </v:shape>
                <o:OLEObject Type="Embed" ProgID="Equation.KSEE3" ShapeID="_x0000_i1036" DrawAspect="Content" ObjectID="_1468075736" r:id="rId34">
                  <o:LockedField>false</o:LockedField>
                </o:OLEObject>
              </w:objec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也发散. </w:t>
            </w:r>
          </w:p>
          <w:p w14:paraId="479DE02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由于级数每项乘以非零数 ,以及去掉级数的有限项 ,所得级数的敛散性与原级数相同 ,可得如下推论:</w:t>
            </w:r>
          </w:p>
          <w:p w14:paraId="1BFEA80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推论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设</w:t>
            </w:r>
            <w:r>
              <w:rPr>
                <w:rFonts w:hint="eastAsia"/>
                <w:position w:val="-28"/>
                <w:lang w:val="en-US" w:eastAsia="zh-CN"/>
              </w:rPr>
              <w:object>
                <v:shape id="_x0000_i1037" o:spt="75" type="#_x0000_t75" style="height:34pt;width:29pt;" o:ole="t" filled="f" o:preferrelative="t" stroked="f" coordsize="21600,21600">
                  <v:path/>
                  <v:fill on="f" focussize="0,0"/>
                  <v:stroke on="f"/>
                  <v:imagedata r:id="rId13" o:title=""/>
                  <o:lock v:ext="edit" aspectratio="t"/>
                  <w10:wrap type="none"/>
                  <w10:anchorlock/>
                </v:shape>
                <o:OLEObject Type="Embed" ProgID="Equation.KSEE3" ShapeID="_x0000_i1037" DrawAspect="Content" ObjectID="_1468075737" r:id="rId35">
                  <o:LockedField>false</o:LockedField>
                </o:OLEObject>
              </w:objec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,</w:t>
            </w:r>
            <w:r>
              <w:rPr>
                <w:rFonts w:hint="eastAsia"/>
                <w:position w:val="-28"/>
                <w:lang w:val="en-US" w:eastAsia="zh-CN"/>
              </w:rPr>
              <w:object>
                <v:shape id="_x0000_i1038" o:spt="75" type="#_x0000_t75" style="height:34pt;width:30pt;" o:ole="t" filled="f" o:preferrelative="t" stroked="f" coordsize="21600,21600">
                  <v:path/>
                  <v:fill on="f" focussize="0,0"/>
                  <v:stroke on="f"/>
                  <v:imagedata r:id="rId30" o:title=""/>
                  <o:lock v:ext="edit" aspectratio="t"/>
                  <w10:wrap type="none"/>
                  <w10:anchorlock/>
                </v:shape>
                <o:OLEObject Type="Embed" ProgID="Equation.KSEE3" ShapeID="_x0000_i1038" DrawAspect="Content" ObjectID="_1468075738" r:id="rId36">
                  <o:LockedField>false</o:LockedField>
                </o:OLEObject>
              </w:objec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均为正项级数 ,且从级数的某项起恒有u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vertAlign w:val="subscript"/>
                <w:lang w:val="en-US" w:eastAsia="zh-CN" w:bidi="ar"/>
              </w:rPr>
              <w:t>n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≤kv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vertAlign w:val="subscript"/>
                <w:lang w:val="en-US" w:eastAsia="zh-CN" w:bidi="ar"/>
              </w:rPr>
              <w:t>n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(k&gt; 0),</w:t>
            </w:r>
          </w:p>
          <w:p w14:paraId="769FAC6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(1)若</w:t>
            </w:r>
            <w:r>
              <w:rPr>
                <w:rFonts w:hint="eastAsia"/>
                <w:position w:val="-28"/>
                <w:lang w:val="en-US" w:eastAsia="zh-CN"/>
              </w:rPr>
              <w:object>
                <v:shape id="_x0000_i1039" o:spt="75" type="#_x0000_t75" style="height:34pt;width:30pt;" o:ole="t" filled="f" o:preferrelative="t" stroked="f" coordsize="21600,21600">
                  <v:path/>
                  <v:fill on="f" focussize="0,0"/>
                  <v:stroke on="f"/>
                  <v:imagedata r:id="rId30" o:title=""/>
                  <o:lock v:ext="edit" aspectratio="t"/>
                  <w10:wrap type="none"/>
                  <w10:anchorlock/>
                </v:shape>
                <o:OLEObject Type="Embed" ProgID="Equation.KSEE3" ShapeID="_x0000_i1039" DrawAspect="Content" ObjectID="_1468075739" r:id="rId37">
                  <o:LockedField>false</o:LockedField>
                </o:OLEObject>
              </w:objec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收敛 ,则</w:t>
            </w:r>
            <w:r>
              <w:rPr>
                <w:rFonts w:hint="eastAsia"/>
                <w:position w:val="-28"/>
                <w:lang w:val="en-US" w:eastAsia="zh-CN"/>
              </w:rPr>
              <w:object>
                <v:shape id="_x0000_i1040" o:spt="75" type="#_x0000_t75" style="height:34pt;width:29pt;" o:ole="t" filled="f" o:preferrelative="t" stroked="f" coordsize="21600,21600">
                  <v:path/>
                  <v:fill on="f" focussize="0,0"/>
                  <v:stroke on="f"/>
                  <v:imagedata r:id="rId13" o:title=""/>
                  <o:lock v:ext="edit" aspectratio="t"/>
                  <w10:wrap type="none"/>
                  <w10:anchorlock/>
                </v:shape>
                <o:OLEObject Type="Embed" ProgID="Equation.KSEE3" ShapeID="_x0000_i1040" DrawAspect="Content" ObjectID="_1468075740" r:id="rId38">
                  <o:LockedField>false</o:LockedField>
                </o:OLEObject>
              </w:objec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也收敛; </w:t>
            </w:r>
          </w:p>
          <w:p w14:paraId="01E5086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(2)若</w:t>
            </w:r>
            <w:r>
              <w:rPr>
                <w:rFonts w:hint="eastAsia"/>
                <w:position w:val="-28"/>
                <w:lang w:val="en-US" w:eastAsia="zh-CN"/>
              </w:rPr>
              <w:object>
                <v:shape id="_x0000_i1041" o:spt="75" type="#_x0000_t75" style="height:34pt;width:29pt;" o:ole="t" filled="f" o:preferrelative="t" stroked="f" coordsize="21600,21600">
                  <v:path/>
                  <v:fill on="f" focussize="0,0"/>
                  <v:stroke on="f"/>
                  <v:imagedata r:id="rId13" o:title=""/>
                  <o:lock v:ext="edit" aspectratio="t"/>
                  <w10:wrap type="none"/>
                  <w10:anchorlock/>
                </v:shape>
                <o:OLEObject Type="Embed" ProgID="Equation.KSEE3" ShapeID="_x0000_i1041" DrawAspect="Content" ObjectID="_1468075741" r:id="rId39">
                  <o:LockedField>false</o:LockedField>
                </o:OLEObject>
              </w:objec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发散 ,则</w:t>
            </w:r>
            <w:r>
              <w:rPr>
                <w:rFonts w:hint="eastAsia"/>
                <w:position w:val="-28"/>
                <w:lang w:val="en-US" w:eastAsia="zh-CN"/>
              </w:rPr>
              <w:object>
                <v:shape id="_x0000_i1042" o:spt="75" type="#_x0000_t75" style="height:34pt;width:30pt;" o:ole="t" filled="f" o:preferrelative="t" stroked="f" coordsize="21600,21600">
                  <v:path/>
                  <v:fill on="f" focussize="0,0"/>
                  <v:stroke on="f"/>
                  <v:imagedata r:id="rId30" o:title=""/>
                  <o:lock v:ext="edit" aspectratio="t"/>
                  <w10:wrap type="none"/>
                  <w10:anchorlock/>
                </v:shape>
                <o:OLEObject Type="Embed" ProgID="Equation.KSEE3" ShapeID="_x0000_i1042" DrawAspect="Content" ObjectID="_1468075742" r:id="rId40">
                  <o:LockedField>false</o:LockedField>
                </o:OLEObject>
              </w:objec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也发散.</w:t>
            </w:r>
          </w:p>
          <w:p w14:paraId="2B789CD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应用比较判别法的关键 ,是把新给的级数与一个敛散性已知的正项级数作比较 ,常用 于比较的正项级数有调和级数、等比级数与 p— 级数.</w:t>
            </w:r>
          </w:p>
          <w:p w14:paraId="0F692E4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三、交错级数及其敛散性判别法</w:t>
            </w:r>
          </w:p>
          <w:p w14:paraId="60251C5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称级数u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vertAlign w:val="subscript"/>
                <w:lang w:val="en-US" w:eastAsia="zh-CN" w:bidi="ar"/>
              </w:rPr>
              <w:t>1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-u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vertAlign w:val="subscript"/>
                <w:lang w:val="en-US" w:eastAsia="zh-CN" w:bidi="ar"/>
              </w:rPr>
              <w:t>2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+u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vertAlign w:val="subscript"/>
                <w:lang w:val="en-US" w:eastAsia="zh-CN" w:bidi="ar"/>
              </w:rPr>
              <w:t>3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-u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vertAlign w:val="subscript"/>
                <w:lang w:val="en-US" w:eastAsia="zh-CN" w:bidi="ar"/>
              </w:rPr>
              <w:t>4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+…= 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position w:val="-28"/>
                <w:sz w:val="21"/>
                <w:szCs w:val="21"/>
                <w:lang w:val="en-US" w:eastAsia="zh-CN" w:bidi="ar"/>
              </w:rPr>
              <w:object>
                <v:shape id="_x0000_i1043" o:spt="75" type="#_x0000_t75" style="height:34pt;width:59pt;" o:ole="t" filled="f" o:preferrelative="t" stroked="f" coordsize="21600,21600">
                  <v:path/>
                  <v:fill on="f" focussize="0,0"/>
                  <v:stroke on="f"/>
                  <v:imagedata r:id="rId42" o:title=""/>
                  <o:lock v:ext="edit" aspectratio="t"/>
                  <w10:wrap type="none"/>
                  <w10:anchorlock/>
                </v:shape>
                <o:OLEObject Type="Embed" ProgID="Equation.KSEE3" ShapeID="_x0000_i1043" DrawAspect="Content" ObjectID="_1468075743" r:id="rId41">
                  <o:LockedField>false</o:LockedField>
                </o:OLEObject>
              </w:objec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为交错级数,其中u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vertAlign w:val="subscript"/>
                <w:lang w:val="en-US" w:eastAsia="zh-CN" w:bidi="ar"/>
              </w:rPr>
              <w:t>n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(n= 1,2,…)皆为非负数.</w:t>
            </w:r>
          </w:p>
          <w:p w14:paraId="147D1CE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定理 6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 (莱布尼兹判别法)若交错级数</w:t>
            </w:r>
            <w:r>
              <w:rPr>
                <w:rFonts w:hint="default"/>
              </w:rPr>
              <w:drawing>
                <wp:inline distT="0" distB="0" distL="114300" distR="114300">
                  <wp:extent cx="615315" cy="266700"/>
                  <wp:effectExtent l="0" t="0" r="13335" b="0"/>
                  <wp:docPr id="14" name="图片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37"/>
                          <pic:cNvPicPr>
                            <a:picLocks noChangeAspect="1"/>
                          </pic:cNvPicPr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531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满足:</w:t>
            </w:r>
          </w:p>
          <w:p w14:paraId="3B926BE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(1)u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vertAlign w:val="subscript"/>
                <w:lang w:val="en-US" w:eastAsia="zh-CN" w:bidi="ar"/>
              </w:rPr>
              <w:t>n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≥u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vertAlign w:val="subscript"/>
                <w:lang w:val="en-US" w:eastAsia="zh-CN" w:bidi="ar"/>
              </w:rPr>
              <w:t>n+1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(n= 1,2,…);</w:t>
            </w:r>
          </w:p>
          <w:p w14:paraId="76BB647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(2)</w:t>
            </w:r>
            <w:r>
              <w:rPr>
                <w:rFonts w:hint="default"/>
              </w:rPr>
              <w:drawing>
                <wp:inline distT="0" distB="0" distL="114300" distR="114300">
                  <wp:extent cx="655955" cy="204470"/>
                  <wp:effectExtent l="0" t="0" r="10795" b="5080"/>
                  <wp:docPr id="15" name="图片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38"/>
                          <pic:cNvPicPr>
                            <a:picLocks noChangeAspect="1"/>
                          </pic:cNvPicPr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5955" cy="2044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31431D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则交错级数收敛,且其和s≤u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vertAlign w:val="subscript"/>
                <w:lang w:val="en-US" w:eastAsia="zh-CN" w:bidi="ar"/>
              </w:rPr>
              <w:t>1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,其余项的绝对值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position w:val="-14"/>
                <w:sz w:val="21"/>
                <w:szCs w:val="21"/>
                <w:lang w:val="en-US" w:eastAsia="zh-CN" w:bidi="ar"/>
              </w:rPr>
              <w:object>
                <v:shape id="_x0000_i1044" o:spt="75" type="#_x0000_t75" style="height:19.45pt;width:39.9pt;" o:ole="t" filled="f" o:preferrelative="t" stroked="f" coordsize="21600,21600">
                  <v:path/>
                  <v:fill on="f" focussize="0,0"/>
                  <v:stroke on="f"/>
                  <v:imagedata r:id="rId46" o:title=""/>
                  <o:lock v:ext="edit" aspectratio="t"/>
                  <w10:wrap type="none"/>
                  <w10:anchorlock/>
                </v:shape>
                <o:OLEObject Type="Embed" ProgID="Equation.KSEE3" ShapeID="_x0000_i1044" DrawAspect="Content" ObjectID="_1468075744" r:id="rId45">
                  <o:LockedField>false</o:LockedField>
                </o:OLEObject>
              </w:objec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交错级数是一类特殊的级数,定理6表明:若交错级数收敛,其和s≤u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vertAlign w:val="subscript"/>
                <w:lang w:val="en-US" w:eastAsia="zh-CN" w:bidi="ar"/>
              </w:rPr>
              <w:t>1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,即不超过首项;若用部分和s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vertAlign w:val="subscript"/>
                <w:lang w:val="en-US" w:eastAsia="zh-CN" w:bidi="ar"/>
              </w:rPr>
              <w:t>n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作为s的近似值,所产生的误差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position w:val="-14"/>
                <w:sz w:val="21"/>
                <w:szCs w:val="21"/>
                <w:lang w:val="en-US" w:eastAsia="zh-CN" w:bidi="ar"/>
              </w:rPr>
              <w:object>
                <v:shape id="_x0000_i1045" o:spt="75" type="#_x0000_t75" style="height:20pt;width:41pt;" o:ole="t" filled="f" o:preferrelative="t" stroked="f" coordsize="21600,21600">
                  <v:path/>
                  <v:fill on="f" focussize="0,0"/>
                  <v:stroke on="f"/>
                  <v:imagedata r:id="rId46" o:title=""/>
                  <o:lock v:ext="edit" aspectratio="t"/>
                  <w10:wrap type="none"/>
                  <w10:anchorlock/>
                </v:shape>
                <o:OLEObject Type="Embed" ProgID="Equation.KSEE3" ShapeID="_x0000_i1045" DrawAspect="Content" ObjectID="_1468075745" r:id="rId47">
                  <o:LockedField>false</o:LockedField>
                </o:OLEObject>
              </w:objec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,即不超过第n+1项.</w:t>
            </w:r>
          </w:p>
          <w:p w14:paraId="7238346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四、绝对收敛与条件收敛</w:t>
            </w:r>
          </w:p>
          <w:p w14:paraId="60F224F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对于一般项级数u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vertAlign w:val="subscript"/>
                <w:lang w:val="en-US" w:eastAsia="zh-CN" w:bidi="ar"/>
              </w:rPr>
              <w:t>1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+u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vertAlign w:val="subscript"/>
                <w:lang w:val="en-US" w:eastAsia="zh-CN" w:bidi="ar"/>
              </w:rPr>
              <w:t>2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+… +u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vertAlign w:val="subscript"/>
                <w:lang w:val="en-US" w:eastAsia="zh-CN" w:bidi="ar"/>
              </w:rPr>
              <w:t>n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+…,其各项为任意实数,若级数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position w:val="-28"/>
                <w:sz w:val="21"/>
                <w:szCs w:val="21"/>
                <w:lang w:val="en-US" w:eastAsia="zh-CN" w:bidi="ar"/>
              </w:rPr>
              <w:object>
                <v:shape id="_x0000_i1046" o:spt="75" type="#_x0000_t75" style="height:34pt;width:29pt;" o:ole="t" filled="f" o:preferrelative="t" stroked="f" coordsize="21600,21600">
                  <v:path/>
                  <v:fill on="f" focussize="0,0"/>
                  <v:stroke on="f"/>
                  <v:imagedata r:id="rId49" o:title=""/>
                  <o:lock v:ext="edit" aspectratio="t"/>
                  <w10:wrap type="none"/>
                  <w10:anchorlock/>
                </v:shape>
                <o:OLEObject Type="Embed" ProgID="Equation.KSEE3" ShapeID="_x0000_i1046" DrawAspect="Content" ObjectID="_1468075746" r:id="rId48">
                  <o:LockedField>false</o:LockedField>
                </o:OLEObject>
              </w:objec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各项的绝对值所构成的正项级数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position w:val="-28"/>
                <w:sz w:val="21"/>
                <w:szCs w:val="21"/>
                <w:lang w:val="en-US" w:eastAsia="zh-CN" w:bidi="ar"/>
              </w:rPr>
              <w:object>
                <v:shape id="_x0000_i1047" o:spt="75" type="#_x0000_t75" style="height:34pt;width:31.95pt;" o:ole="t" filled="f" o:preferrelative="t" stroked="f" coordsize="21600,21600">
                  <v:path/>
                  <v:fill on="f" focussize="0,0"/>
                  <v:stroke on="f"/>
                  <v:imagedata r:id="rId51" o:title=""/>
                  <o:lock v:ext="edit" aspectratio="t"/>
                  <w10:wrap type="none"/>
                  <w10:anchorlock/>
                </v:shape>
                <o:OLEObject Type="Embed" ProgID="Equation.KSEE3" ShapeID="_x0000_i1047" DrawAspect="Content" ObjectID="_1468075747" r:id="rId50">
                  <o:LockedField>false</o:LockedField>
                </o:OLEObject>
              </w:objec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收敛,则称级数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position w:val="-28"/>
                <w:sz w:val="21"/>
                <w:szCs w:val="21"/>
                <w:lang w:val="en-US" w:eastAsia="zh-CN" w:bidi="ar"/>
              </w:rPr>
              <w:object>
                <v:shape id="_x0000_i1048" o:spt="75" type="#_x0000_t75" style="height:34pt;width:29pt;" o:ole="t" filled="f" o:preferrelative="t" stroked="f" coordsize="21600,21600">
                  <v:path/>
                  <v:fill on="f" focussize="0,0"/>
                  <v:stroke on="f"/>
                  <v:imagedata r:id="rId49" o:title=""/>
                  <o:lock v:ext="edit" aspectratio="t"/>
                  <w10:wrap type="none"/>
                  <w10:anchorlock/>
                </v:shape>
                <o:OLEObject Type="Embed" ProgID="Equation.KSEE3" ShapeID="_x0000_i1048" DrawAspect="Content" ObjectID="_1468075748" r:id="rId52">
                  <o:LockedField>false</o:LockedField>
                </o:OLEObject>
              </w:objec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绝对收敛;若级数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position w:val="-28"/>
                <w:sz w:val="21"/>
                <w:szCs w:val="21"/>
                <w:lang w:val="en-US" w:eastAsia="zh-CN" w:bidi="ar"/>
              </w:rPr>
              <w:object>
                <v:shape id="_x0000_i1049" o:spt="75" type="#_x0000_t75" style="height:34pt;width:29pt;" o:ole="t" filled="f" o:preferrelative="t" stroked="f" coordsize="21600,21600">
                  <v:path/>
                  <v:fill on="f" focussize="0,0"/>
                  <v:stroke on="f"/>
                  <v:imagedata r:id="rId49" o:title=""/>
                  <o:lock v:ext="edit" aspectratio="t"/>
                  <w10:wrap type="none"/>
                  <w10:anchorlock/>
                </v:shape>
                <o:OLEObject Type="Embed" ProgID="Equation.KSEE3" ShapeID="_x0000_i1049" DrawAspect="Content" ObjectID="_1468075749" r:id="rId53">
                  <o:LockedField>false</o:LockedField>
                </o:OLEObject>
              </w:objec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收敛,而级数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position w:val="-28"/>
                <w:sz w:val="21"/>
                <w:szCs w:val="21"/>
                <w:lang w:val="en-US" w:eastAsia="zh-CN" w:bidi="ar"/>
              </w:rPr>
              <w:object>
                <v:shape id="_x0000_i1050" o:spt="75" type="#_x0000_t75" style="height:34pt;width:31.95pt;" o:ole="t" filled="f" o:preferrelative="t" stroked="f" coordsize="21600,21600">
                  <v:path/>
                  <v:fill on="f" focussize="0,0"/>
                  <v:stroke on="f"/>
                  <v:imagedata r:id="rId51" o:title=""/>
                  <o:lock v:ext="edit" aspectratio="t"/>
                  <w10:wrap type="none"/>
                  <w10:anchorlock/>
                </v:shape>
                <o:OLEObject Type="Embed" ProgID="Equation.KSEE3" ShapeID="_x0000_i1050" DrawAspect="Content" ObjectID="_1468075750" r:id="rId54">
                  <o:LockedField>false</o:LockedField>
                </o:OLEObject>
              </w:objec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条件收敛.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则称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position w:val="-28"/>
                <w:sz w:val="21"/>
                <w:szCs w:val="21"/>
                <w:lang w:val="en-US" w:eastAsia="zh-CN" w:bidi="ar"/>
              </w:rPr>
              <w:object>
                <v:shape id="_x0000_i1051" o:spt="75" type="#_x0000_t75" style="height:34pt;width:29pt;" o:ole="t" filled="f" o:preferrelative="t" stroked="f" coordsize="21600,21600">
                  <v:path/>
                  <v:fill on="f" focussize="0,0"/>
                  <v:stroke on="f"/>
                  <v:imagedata r:id="rId49" o:title=""/>
                  <o:lock v:ext="edit" aspectratio="t"/>
                  <w10:wrap type="none"/>
                  <w10:anchorlock/>
                </v:shape>
                <o:OLEObject Type="Embed" ProgID="Equation.KSEE3" ShapeID="_x0000_i1051" DrawAspect="Content" ObjectID="_1468075751" r:id="rId55">
                  <o:LockedField>false</o:LockedField>
                </o:OLEObject>
              </w:objec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是条件收敛级数.</w:t>
            </w:r>
          </w:p>
          <w:p w14:paraId="7B40CC34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1"/>
                <w:szCs w:val="21"/>
                <w:lang w:val="en-US" w:eastAsia="zh-CN" w:bidi="ar"/>
              </w:rPr>
              <w:t>【学生】</w:t>
            </w:r>
            <w:r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  <w:t>思考、讨论。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41787CBF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Cs w:val="24"/>
              </w:rPr>
            </w:pPr>
            <w:r>
              <w:rPr>
                <w:rFonts w:hint="eastAsia" w:ascii="Times New Roman" w:hAnsi="Times New Roman"/>
                <w:b/>
                <w:szCs w:val="24"/>
              </w:rPr>
              <w:t>通过教师讲解，了解常数项级数的敛散性判别法基本理论知识。</w:t>
            </w:r>
          </w:p>
        </w:tc>
      </w:tr>
      <w:tr w14:paraId="1A17CA2A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vAlign w:val="center"/>
          </w:tcPr>
          <w:p w14:paraId="545FFB3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0"/>
              <w:jc w:val="center"/>
              <w:textAlignment w:val="auto"/>
              <w:rPr>
                <w:rFonts w:hint="eastAsia" w:ascii="微软雅黑" w:hAnsi="微软雅黑" w:eastAsia="微软雅黑" w:cs="Times New Roman"/>
                <w:b/>
                <w:bCs w:val="0"/>
                <w:color w:val="C00000"/>
                <w:kern w:val="2"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color w:val="C00000"/>
                <w:kern w:val="2"/>
                <w:sz w:val="24"/>
                <w:szCs w:val="24"/>
                <w:lang w:val="en-US" w:eastAsia="zh-CN" w:bidi="ar"/>
              </w:rPr>
              <w:t>课堂小结</w:t>
            </w:r>
          </w:p>
          <w:p w14:paraId="15E9FBB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leftChars="0" w:right="0" w:rightChars="0" w:firstLine="0"/>
              <w:jc w:val="center"/>
              <w:textAlignment w:val="auto"/>
              <w:rPr>
                <w:rFonts w:hint="eastAsia" w:ascii="Times New Roman" w:hAnsi="Times New Roman" w:eastAsia="宋体" w:cs="Times New Roman"/>
                <w:color w:val="C0000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C00000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eastAsia" w:ascii="Times New Roman" w:hAnsi="Times New Roman" w:cs="Times New Roman"/>
                <w:color w:val="C00000"/>
                <w:kern w:val="2"/>
                <w:sz w:val="21"/>
                <w:szCs w:val="21"/>
                <w:lang w:val="en-US" w:eastAsia="zh-CN" w:bidi="ar"/>
              </w:rPr>
              <w:t>3</w:t>
            </w:r>
            <w:r>
              <w:rPr>
                <w:rFonts w:hint="default" w:ascii="Times New Roman" w:hAnsi="Times New Roman" w:eastAsia="宋体" w:cs="Times New Roman"/>
                <w:color w:val="C00000"/>
                <w:kern w:val="2"/>
                <w:sz w:val="21"/>
                <w:szCs w:val="21"/>
                <w:lang w:val="en-US" w:eastAsia="zh-CN" w:bidi="ar"/>
              </w:rPr>
              <w:t>min</w:t>
            </w:r>
            <w:r>
              <w:rPr>
                <w:rFonts w:hint="eastAsia" w:ascii="宋体" w:hAnsi="宋体" w:eastAsia="宋体" w:cs="宋体"/>
                <w:color w:val="C00000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0BA1D109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1"/>
                <w:szCs w:val="21"/>
                <w:lang w:val="en-US" w:eastAsia="zh-CN" w:bidi="ar"/>
              </w:rPr>
              <w:t>回顾和总结本节课的知识点。</w:t>
            </w:r>
          </w:p>
          <w:p w14:paraId="1C625DF2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211" w:firstLineChars="10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这节课我们一起学习了</w:t>
            </w:r>
            <w:r>
              <w:rPr>
                <w:rFonts w:hint="eastAsia" w:ascii="宋体" w:hAnsi="宋体" w:eastAsia="宋体" w:cs="宋体"/>
                <w:b/>
                <w:bCs w:val="0"/>
                <w:kern w:val="0"/>
                <w:sz w:val="21"/>
                <w:szCs w:val="21"/>
                <w:lang w:val="en-US" w:eastAsia="zh-CN" w:bidi="ar"/>
              </w:rPr>
              <w:t>常数项级数的敛散性判别法</w:t>
            </w:r>
            <w:r>
              <w:rPr>
                <w:rFonts w:hint="eastAsia" w:ascii="宋体" w:hAnsi="宋体" w:cs="宋体"/>
                <w:b/>
                <w:bCs w:val="0"/>
                <w:kern w:val="0"/>
                <w:sz w:val="21"/>
                <w:szCs w:val="21"/>
                <w:lang w:val="en-US" w:eastAsia="zh-CN" w:bidi="ar"/>
              </w:rPr>
              <w:t>，应用比较判别法的关键,是把新给的级数与一个敛散性已知的正项级数作比较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67A7FB89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通过对所学知识的回顾，培养学生的归纳总结能力</w:t>
            </w:r>
          </w:p>
        </w:tc>
      </w:tr>
      <w:tr w14:paraId="1E0F9098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vAlign w:val="center"/>
          </w:tcPr>
          <w:p w14:paraId="3CC7550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leftChars="0" w:right="0" w:rightChars="0" w:firstLine="0" w:firstLineChars="0"/>
              <w:jc w:val="center"/>
              <w:textAlignment w:val="auto"/>
              <w:rPr>
                <w:rFonts w:hint="eastAsia" w:ascii="Times New Roman" w:hAnsi="Times New Roman" w:eastAsia="宋体" w:cs="Times New Roman"/>
                <w:color w:val="C0000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color w:val="C00000"/>
                <w:kern w:val="2"/>
                <w:sz w:val="24"/>
                <w:szCs w:val="24"/>
                <w:lang w:val="en-US" w:eastAsia="zh-CN" w:bidi="ar"/>
              </w:rPr>
              <w:t>作业布置</w:t>
            </w:r>
            <w:r>
              <w:rPr>
                <w:rFonts w:hint="eastAsia" w:ascii="宋体" w:hAnsi="宋体" w:eastAsia="宋体" w:cs="宋体"/>
                <w:b w:val="0"/>
                <w:bCs w:val="0"/>
                <w:color w:val="C00000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eastAsia" w:ascii="Times New Roman" w:hAnsi="Times New Roman" w:cs="Times New Roman"/>
                <w:b w:val="0"/>
                <w:bCs w:val="0"/>
                <w:color w:val="C00000"/>
                <w:kern w:val="2"/>
                <w:sz w:val="21"/>
                <w:szCs w:val="21"/>
                <w:lang w:val="en-US" w:eastAsia="zh-CN" w:bidi="ar"/>
              </w:rPr>
              <w:t>2</w:t>
            </w:r>
            <w:r>
              <w:rPr>
                <w:rFonts w:hint="default" w:ascii="Times New Roman" w:hAnsi="Times New Roman" w:eastAsia="宋体" w:cs="Times New Roman"/>
                <w:b w:val="0"/>
                <w:bCs w:val="0"/>
                <w:color w:val="C00000"/>
                <w:kern w:val="2"/>
                <w:sz w:val="21"/>
                <w:szCs w:val="21"/>
                <w:lang w:val="en-US" w:eastAsia="zh-CN" w:bidi="ar"/>
              </w:rPr>
              <w:t>min</w:t>
            </w:r>
            <w:r>
              <w:rPr>
                <w:rFonts w:hint="eastAsia" w:ascii="宋体" w:hAnsi="宋体" w:eastAsia="宋体" w:cs="宋体"/>
                <w:b w:val="0"/>
                <w:bCs w:val="0"/>
                <w:color w:val="C00000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04112C55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1"/>
                <w:szCs w:val="21"/>
                <w:lang w:val="en-US" w:eastAsia="zh-CN" w:bidi="ar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布置课后作业</w:t>
            </w:r>
          </w:p>
          <w:p w14:paraId="167F507A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20" w:firstLineChars="200"/>
              <w:jc w:val="both"/>
              <w:rPr>
                <w:rFonts w:hint="eastAsia" w:ascii="Calibri" w:hAnsi="宋体" w:eastAsia="宋体" w:cs="Times New Roman"/>
                <w:bCs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Cs/>
                <w:kern w:val="2"/>
                <w:sz w:val="21"/>
                <w:szCs w:val="21"/>
                <w:lang w:val="en-US" w:eastAsia="zh-CN" w:bidi="ar"/>
              </w:rPr>
              <w:t>为了治病需要,医生希望某药物在人体内的长期效用水平达 200mg,同时还知道每天人体排放25% 的药物.那病人每天的用药量是多少?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5A91AB74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left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 w:val="0"/>
                <w:bCs/>
                <w:kern w:val="2"/>
                <w:sz w:val="21"/>
                <w:szCs w:val="21"/>
                <w:lang w:val="en-US" w:eastAsia="zh-CN" w:bidi="ar"/>
              </w:rPr>
              <w:t>通过课后练习，使学生巩固所学新知识</w:t>
            </w:r>
          </w:p>
        </w:tc>
      </w:tr>
      <w:tr w14:paraId="6CC635C0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vAlign w:val="center"/>
          </w:tcPr>
          <w:p w14:paraId="23796AF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0"/>
              <w:jc w:val="center"/>
              <w:textAlignment w:val="auto"/>
              <w:rPr>
                <w:rFonts w:hint="default" w:ascii="微软雅黑" w:hAnsi="微软雅黑" w:eastAsia="微软雅黑"/>
                <w:b/>
                <w:color w:val="C00000"/>
                <w:sz w:val="24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color w:val="C00000"/>
                <w:sz w:val="24"/>
                <w:szCs w:val="24"/>
                <w:lang w:eastAsia="zh-CN"/>
              </w:rPr>
              <w:t>知识讲解</w:t>
            </w:r>
            <w:r>
              <w:rPr>
                <w:rFonts w:hint="default" w:ascii="Times New Roman" w:hAnsi="Times New Roman"/>
                <w:color w:val="C00000"/>
                <w:szCs w:val="24"/>
              </w:rPr>
              <w:t>（45</w:t>
            </w:r>
            <w:r>
              <w:rPr>
                <w:rFonts w:hint="eastAsia" w:ascii="Times New Roman" w:hAnsi="Times New Roman"/>
                <w:color w:val="C00000"/>
                <w:szCs w:val="24"/>
              </w:rPr>
              <w:t>min</w:t>
            </w:r>
            <w:r>
              <w:rPr>
                <w:rFonts w:hint="default" w:ascii="Times New Roman" w:hAnsi="Times New Roman"/>
                <w:color w:val="C00000"/>
                <w:szCs w:val="24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6431BC90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color w:val="C00000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1"/>
                <w:szCs w:val="21"/>
                <w:lang w:val="en-US" w:eastAsia="zh-CN" w:bidi="ar"/>
              </w:rPr>
              <w:t>【教师】</w:t>
            </w:r>
            <w:r>
              <w:rPr>
                <w:rFonts w:hint="eastAsia" w:ascii="宋体" w:hAnsi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讲解幕级数</w:t>
            </w:r>
          </w:p>
          <w:p w14:paraId="5500EAE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一、幂级数的概念</w:t>
            </w:r>
          </w:p>
          <w:p w14:paraId="7CCD5A7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1.定义</w:t>
            </w:r>
          </w:p>
          <w:p w14:paraId="3D8A0C7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幂级数,其中a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vertAlign w:val="subscript"/>
                <w:lang w:val="en-US" w:eastAsia="zh-CN" w:bidi="ar"/>
              </w:rPr>
              <w:t>0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,a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vertAlign w:val="subscript"/>
                <w:lang w:val="en-US" w:eastAsia="zh-CN" w:bidi="ar"/>
              </w:rPr>
              <w:t>1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,a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vertAlign w:val="subscript"/>
                <w:lang w:val="en-US" w:eastAsia="zh-CN" w:bidi="ar"/>
              </w:rPr>
              <w:t>2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,…,a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vertAlign w:val="subscript"/>
                <w:lang w:val="en-US" w:eastAsia="zh-CN" w:bidi="ar"/>
              </w:rPr>
              <w:t>n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都是常数,称为幂级数的系数.</w:t>
            </w:r>
          </w:p>
          <w:p w14:paraId="7F48A19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形如a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vertAlign w:val="subscript"/>
                <w:lang w:val="en-US" w:eastAsia="zh-CN" w:bidi="ar"/>
              </w:rPr>
              <w:t>0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+a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vertAlign w:val="subscript"/>
                <w:lang w:val="en-US" w:eastAsia="zh-CN" w:bidi="ar"/>
              </w:rPr>
              <w:t>1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(x- x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vertAlign w:val="subscript"/>
                <w:lang w:val="en-US" w:eastAsia="zh-CN" w:bidi="ar"/>
              </w:rPr>
              <w:t>0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)+a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vertAlign w:val="subscript"/>
                <w:lang w:val="en-US" w:eastAsia="zh-CN" w:bidi="ar"/>
              </w:rPr>
              <w:t>2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(x- x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vertAlign w:val="subscript"/>
                <w:lang w:val="en-US" w:eastAsia="zh-CN" w:bidi="ar"/>
              </w:rPr>
              <w:t>0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)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vertAlign w:val="superscript"/>
                <w:lang w:val="en-US" w:eastAsia="zh-CN" w:bidi="ar"/>
              </w:rPr>
              <w:t>2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+… +a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vertAlign w:val="subscript"/>
                <w:lang w:val="en-US" w:eastAsia="zh-CN" w:bidi="ar"/>
              </w:rPr>
              <w:t>n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(x- x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vertAlign w:val="subscript"/>
                <w:lang w:val="en-US" w:eastAsia="zh-CN" w:bidi="ar"/>
              </w:rPr>
              <w:t>0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)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vertAlign w:val="superscript"/>
                <w:lang w:val="en-US" w:eastAsia="zh-CN" w:bidi="ar"/>
              </w:rPr>
              <w:t>n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+ … 的级数,称为关于x- x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vertAlign w:val="subscript"/>
                <w:lang w:val="en-US" w:eastAsia="zh-CN" w:bidi="ar"/>
              </w:rPr>
              <w:t>0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的幂级数.</w:t>
            </w:r>
          </w:p>
          <w:p w14:paraId="371CBF5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将x-x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vertAlign w:val="subscript"/>
                <w:lang w:val="en-US" w:eastAsia="zh-CN" w:bidi="ar"/>
              </w:rPr>
              <w:t>0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换成x,这个级数就变为</w:t>
            </w:r>
            <w:r>
              <w:rPr>
                <w:rFonts w:hint="default"/>
              </w:rPr>
              <w:drawing>
                <wp:inline distT="0" distB="0" distL="114300" distR="114300">
                  <wp:extent cx="396240" cy="278765"/>
                  <wp:effectExtent l="0" t="0" r="3810" b="6985"/>
                  <wp:docPr id="17" name="图片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49"/>
                          <pic:cNvPicPr>
                            <a:picLocks noChangeAspect="1"/>
                          </pic:cNvPicPr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240" cy="278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9A6F8C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下面将主要研究形如</w:t>
            </w:r>
            <w:r>
              <w:rPr>
                <w:rFonts w:hint="default"/>
              </w:rPr>
              <w:drawing>
                <wp:inline distT="0" distB="0" distL="114300" distR="114300">
                  <wp:extent cx="412750" cy="287655"/>
                  <wp:effectExtent l="0" t="0" r="6350" b="17145"/>
                  <wp:docPr id="18" name="图片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 50"/>
                          <pic:cNvPicPr>
                            <a:picLocks noChangeAspect="1"/>
                          </pic:cNvPicPr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2750" cy="287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的幂级数.</w:t>
            </w:r>
          </w:p>
          <w:p w14:paraId="6E666E7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2.收敛域</w:t>
            </w:r>
          </w:p>
          <w:p w14:paraId="3B20C0D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当x取某个数值x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vertAlign w:val="subscript"/>
                <w:lang w:val="en-US" w:eastAsia="zh-CN" w:bidi="ar"/>
              </w:rPr>
              <w:t>0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后 ,幂级数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position w:val="-28"/>
                <w:sz w:val="21"/>
                <w:szCs w:val="21"/>
                <w:lang w:val="en-US" w:eastAsia="zh-CN" w:bidi="ar"/>
              </w:rPr>
              <w:object>
                <v:shape id="_x0000_i1052" o:spt="75" type="#_x0000_t75" style="height:34pt;width:40pt;" o:ole="t" filled="f" o:preferrelative="t" stroked="f" coordsize="21600,21600">
                  <v:path/>
                  <v:fill on="f" focussize="0,0"/>
                  <v:stroke on="f"/>
                  <v:imagedata r:id="rId59" o:title=""/>
                  <o:lock v:ext="edit" aspectratio="t"/>
                  <w10:wrap type="none"/>
                  <w10:anchorlock/>
                </v:shape>
                <o:OLEObject Type="Embed" ProgID="Equation.KSEE3" ShapeID="_x0000_i1052" DrawAspect="Content" ObjectID="_1468075752" r:id="rId58">
                  <o:LockedField>false</o:LockedField>
                </o:OLEObject>
              </w:objec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就变成一个相应的常数项级数,可利用常数项级数敛散性的判别法来判断其是否收敛.若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position w:val="-28"/>
                <w:sz w:val="21"/>
                <w:szCs w:val="21"/>
                <w:lang w:val="en-US" w:eastAsia="zh-CN" w:bidi="ar"/>
              </w:rPr>
              <w:object>
                <v:shape id="_x0000_i1053" o:spt="75" type="#_x0000_t75" style="height:34pt;width:40pt;" o:ole="t" filled="f" o:preferrelative="t" stroked="f" coordsize="21600,21600">
                  <v:path/>
                  <v:fill on="f" focussize="0,0"/>
                  <v:stroke on="f"/>
                  <v:imagedata r:id="rId59" o:title=""/>
                  <o:lock v:ext="edit" aspectratio="t"/>
                  <w10:wrap type="none"/>
                  <w10:anchorlock/>
                </v:shape>
                <o:OLEObject Type="Embed" ProgID="Equation.KSEE3" ShapeID="_x0000_i1053" DrawAspect="Content" ObjectID="_1468075753" r:id="rId60">
                  <o:LockedField>false</o:LockedField>
                </o:OLEObject>
              </w:objec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在点x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vertAlign w:val="subscript"/>
                <w:lang w:val="en-US" w:eastAsia="zh-CN" w:bidi="ar"/>
              </w:rPr>
              <w:t>0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处收敛,称x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vertAlign w:val="subscript"/>
                <w:lang w:val="en-US" w:eastAsia="zh-CN" w:bidi="ar"/>
              </w:rPr>
              <w:t>0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为它的一个收敛点;若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position w:val="-28"/>
                <w:sz w:val="21"/>
                <w:szCs w:val="21"/>
                <w:lang w:val="en-US" w:eastAsia="zh-CN" w:bidi="ar"/>
              </w:rPr>
              <w:object>
                <v:shape id="_x0000_i1054" o:spt="75" type="#_x0000_t75" style="height:34pt;width:40pt;" o:ole="t" filled="f" o:preferrelative="t" stroked="f" coordsize="21600,21600">
                  <v:path/>
                  <v:fill on="f" focussize="0,0"/>
                  <v:stroke on="f"/>
                  <v:imagedata r:id="rId59" o:title=""/>
                  <o:lock v:ext="edit" aspectratio="t"/>
                  <w10:wrap type="none"/>
                  <w10:anchorlock/>
                </v:shape>
                <o:OLEObject Type="Embed" ProgID="Equation.KSEE3" ShapeID="_x0000_i1054" DrawAspect="Content" ObjectID="_1468075754" r:id="rId61">
                  <o:LockedField>false</o:LockedField>
                </o:OLEObject>
              </w:objec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在点x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vertAlign w:val="subscript"/>
                <w:lang w:val="en-US" w:eastAsia="zh-CN" w:bidi="ar"/>
              </w:rPr>
              <w:t>0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处发散,称x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vertAlign w:val="subscript"/>
                <w:lang w:val="en-US" w:eastAsia="zh-CN" w:bidi="ar"/>
              </w:rPr>
              <w:t>0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为它的一个发散点;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position w:val="-28"/>
                <w:sz w:val="21"/>
                <w:szCs w:val="21"/>
                <w:lang w:val="en-US" w:eastAsia="zh-CN" w:bidi="ar"/>
              </w:rPr>
              <w:object>
                <v:shape id="_x0000_i1055" o:spt="75" type="#_x0000_t75" style="height:26.25pt;width:30.9pt;" o:ole="t" filled="f" o:preferrelative="t" stroked="f" coordsize="21600,21600">
                  <v:path/>
                  <v:fill on="f" focussize="0,0"/>
                  <v:stroke on="f"/>
                  <v:imagedata r:id="rId59" o:title=""/>
                  <o:lock v:ext="edit" aspectratio="t"/>
                  <w10:wrap type="none"/>
                  <w10:anchorlock/>
                </v:shape>
                <o:OLEObject Type="Embed" ProgID="Equation.KSEE3" ShapeID="_x0000_i1055" DrawAspect="Content" ObjectID="_1468075755" r:id="rId62">
                  <o:LockedField>false</o:LockedField>
                </o:OLEObject>
              </w:objec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的全体收敛点的集合,称为它的收敛域;全体发散点的集合称为它的发散域.</w:t>
            </w:r>
          </w:p>
          <w:p w14:paraId="2644403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例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  判断幂级数 1+x+x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vertAlign w:val="superscript"/>
                <w:lang w:val="en-US" w:eastAsia="zh-CN" w:bidi="ar"/>
              </w:rPr>
              <w:t>2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+… +x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vertAlign w:val="superscript"/>
                <w:lang w:val="en-US" w:eastAsia="zh-CN" w:bidi="ar"/>
              </w:rPr>
              <w:t>n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+ … 的敛散性.</w:t>
            </w:r>
          </w:p>
          <w:p w14:paraId="634157C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解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  由第一节例题可知,当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position w:val="-14"/>
                <w:sz w:val="21"/>
                <w:szCs w:val="21"/>
                <w:lang w:val="en-US" w:eastAsia="zh-CN" w:bidi="ar"/>
              </w:rPr>
              <w:object>
                <v:shape id="_x0000_i1056" o:spt="75" type="#_x0000_t75" style="height:20pt;width:13pt;" o:ole="t" filled="f" o:preferrelative="t" stroked="f" coordsize="21600,21600">
                  <v:path/>
                  <v:fill on="f" focussize="0,0"/>
                  <v:stroke on="f"/>
                  <v:imagedata r:id="rId64" o:title=""/>
                  <o:lock v:ext="edit" aspectratio="t"/>
                  <w10:wrap type="none"/>
                  <w10:anchorlock/>
                </v:shape>
                <o:OLEObject Type="Embed" ProgID="Equation.KSEE3" ShapeID="_x0000_i1056" DrawAspect="Content" ObjectID="_1468075756" r:id="rId63">
                  <o:LockedField>false</o:LockedField>
                </o:OLEObject>
              </w:objec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&lt;1时,该级数收敛于和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position w:val="-24"/>
                <w:sz w:val="21"/>
                <w:szCs w:val="21"/>
                <w:lang w:val="en-US" w:eastAsia="zh-CN" w:bidi="ar"/>
              </w:rPr>
              <w:object>
                <v:shape id="_x0000_i1057" o:spt="75" type="#_x0000_t75" style="height:31pt;width:23pt;" o:ole="t" filled="f" o:preferrelative="t" stroked="f" coordsize="21600,21600">
                  <v:path/>
                  <v:fill on="f" focussize="0,0"/>
                  <v:stroke on="f"/>
                  <v:imagedata r:id="rId66" o:title=""/>
                  <o:lock v:ext="edit" aspectratio="t"/>
                  <w10:wrap type="none"/>
                  <w10:anchorlock/>
                </v:shape>
                <o:OLEObject Type="Embed" ProgID="Equation.KSEE3" ShapeID="_x0000_i1057" DrawAspect="Content" ObjectID="_1468075757" r:id="rId65">
                  <o:LockedField>false</o:LockedField>
                </o:OLEObject>
              </w:objec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,当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position w:val="-14"/>
                <w:sz w:val="21"/>
                <w:szCs w:val="21"/>
                <w:lang w:val="en-US" w:eastAsia="zh-CN" w:bidi="ar"/>
              </w:rPr>
              <w:object>
                <v:shape id="_x0000_i1058" o:spt="75" type="#_x0000_t75" style="height:20pt;width:13pt;" o:ole="t" filled="f" o:preferrelative="t" stroked="f" coordsize="21600,21600">
                  <v:path/>
                  <v:fill on="f" focussize="0,0"/>
                  <v:stroke on="f"/>
                  <v:imagedata r:id="rId64" o:title=""/>
                  <o:lock v:ext="edit" aspectratio="t"/>
                  <w10:wrap type="none"/>
                  <w10:anchorlock/>
                </v:shape>
                <o:OLEObject Type="Embed" ProgID="Equation.KSEE3" ShapeID="_x0000_i1058" DrawAspect="Content" ObjectID="_1468075758" r:id="rId67">
                  <o:LockedField>false</o:LockedField>
                </o:OLEObject>
              </w:objec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≥1时,该级数发散.因此,其收敛域是开区间(- 1,1),发散域是(-</w:t>
            </w:r>
            <m:oMath>
              <m:r>
                <m:rPr>
                  <m:sty m:val="p"/>
                </m:rPr>
                <w:rPr>
                  <w:rFonts w:hint="default" w:ascii="Cambria Math" w:hAnsi="Cambria Math" w:cs="宋体"/>
                  <w:color w:val="000000"/>
                  <w:kern w:val="2"/>
                  <w:sz w:val="21"/>
                  <w:szCs w:val="21"/>
                  <w:lang w:val="en-US" w:bidi="ar"/>
                </w:rPr>
                <m:t>∞</m:t>
              </m:r>
            </m:oMath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,- 1]及[1,+</w:t>
            </w:r>
            <m:oMath>
              <m:r>
                <m:rPr>
                  <m:sty m:val="p"/>
                </m:rPr>
                <w:rPr>
                  <w:rFonts w:hint="default" w:ascii="Cambria Math" w:hAnsi="Cambria Math" w:cs="宋体"/>
                  <w:color w:val="000000"/>
                  <w:kern w:val="2"/>
                  <w:sz w:val="21"/>
                  <w:szCs w:val="21"/>
                  <w:lang w:val="en-US" w:bidi="ar"/>
                </w:rPr>
                <m:t>∞</m:t>
              </m:r>
            </m:oMath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).</w:t>
            </w:r>
          </w:p>
          <w:p w14:paraId="397B7E0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二、幂级数的收敛性</w:t>
            </w:r>
          </w:p>
          <w:p w14:paraId="1A4E551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定理1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 (阿贝尔定理)若幂级数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position w:val="-28"/>
                <w:sz w:val="21"/>
                <w:szCs w:val="21"/>
                <w:lang w:val="en-US" w:eastAsia="zh-CN" w:bidi="ar"/>
              </w:rPr>
              <w:object>
                <v:shape id="_x0000_i1059" o:spt="75" type="#_x0000_t75" style="height:34pt;width:40pt;" o:ole="t" filled="f" o:preferrelative="t" stroked="f" coordsize="21600,21600">
                  <v:path/>
                  <v:fill on="f" focussize="0,0"/>
                  <v:stroke on="f"/>
                  <v:imagedata r:id="rId59" o:title=""/>
                  <o:lock v:ext="edit" aspectratio="t"/>
                  <w10:wrap type="none"/>
                  <w10:anchorlock/>
                </v:shape>
                <o:OLEObject Type="Embed" ProgID="Equation.KSEE3" ShapeID="_x0000_i1059" DrawAspect="Content" ObjectID="_1468075759" r:id="rId68">
                  <o:LockedField>false</o:LockedField>
                </o:OLEObject>
              </w:objec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当x = x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vertAlign w:val="subscript"/>
                <w:lang w:val="en-US" w:eastAsia="zh-CN" w:bidi="ar"/>
              </w:rPr>
              <w:t>0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(x0 ≠ 0)时收敛,则对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position w:val="-14"/>
                <w:sz w:val="21"/>
                <w:szCs w:val="21"/>
                <w:lang w:val="en-US" w:eastAsia="zh-CN" w:bidi="ar"/>
              </w:rPr>
              <w:object>
                <v:shape id="_x0000_i1060" o:spt="75" type="#_x0000_t75" style="height:20pt;width:13pt;" o:ole="t" filled="f" o:preferrelative="t" stroked="f" coordsize="21600,21600">
                  <v:path/>
                  <v:fill on="f" focussize="0,0"/>
                  <v:stroke on="f"/>
                  <v:imagedata r:id="rId64" o:title=""/>
                  <o:lock v:ext="edit" aspectratio="t"/>
                  <w10:wrap type="none"/>
                  <w10:anchorlock/>
                </v:shape>
                <o:OLEObject Type="Embed" ProgID="Equation.KSEE3" ShapeID="_x0000_i1060" DrawAspect="Content" ObjectID="_1468075760" r:id="rId69">
                  <o:LockedField>false</o:LockedField>
                </o:OLEObject>
              </w:objec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&lt;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position w:val="-14"/>
                <w:sz w:val="21"/>
                <w:szCs w:val="21"/>
                <w:lang w:val="en-US" w:eastAsia="zh-CN" w:bidi="ar"/>
              </w:rPr>
              <w:object>
                <v:shape id="_x0000_i1061" o:spt="75" type="#_x0000_t75" style="height:20pt;width:18pt;" o:ole="t" filled="f" o:preferrelative="t" stroked="f" coordsize="21600,21600">
                  <v:path/>
                  <v:fill on="f" focussize="0,0"/>
                  <v:stroke on="f"/>
                  <v:imagedata r:id="rId71" o:title=""/>
                  <o:lock v:ext="edit" aspectratio="t"/>
                  <w10:wrap type="none"/>
                  <w10:anchorlock/>
                </v:shape>
                <o:OLEObject Type="Embed" ProgID="Equation.KSEE3" ShapeID="_x0000_i1061" DrawAspect="Content" ObjectID="_1468075761" r:id="rId70">
                  <o:LockedField>false</o:LockedField>
                </o:OLEObject>
              </w:objec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的x,幂级数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position w:val="-28"/>
                <w:sz w:val="21"/>
                <w:szCs w:val="21"/>
                <w:lang w:val="en-US" w:eastAsia="zh-CN" w:bidi="ar"/>
              </w:rPr>
              <w:object>
                <v:shape id="_x0000_i1062" o:spt="75" type="#_x0000_t75" style="height:34pt;width:40pt;" o:ole="t" filled="f" o:preferrelative="t" stroked="f" coordsize="21600,21600">
                  <v:path/>
                  <v:fill on="f" focussize="0,0"/>
                  <v:stroke on="f"/>
                  <v:imagedata r:id="rId59" o:title=""/>
                  <o:lock v:ext="edit" aspectratio="t"/>
                  <w10:wrap type="none"/>
                  <w10:anchorlock/>
                </v:shape>
                <o:OLEObject Type="Embed" ProgID="Equation.KSEE3" ShapeID="_x0000_i1062" DrawAspect="Content" ObjectID="_1468075762" r:id="rId72">
                  <o:LockedField>false</o:LockedField>
                </o:OLEObject>
              </w:objec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绝对收敛.反之 ,若幂级数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position w:val="-28"/>
                <w:sz w:val="21"/>
                <w:szCs w:val="21"/>
                <w:lang w:val="en-US" w:eastAsia="zh-CN" w:bidi="ar"/>
              </w:rPr>
              <w:object>
                <v:shape id="_x0000_i1063" o:spt="75" type="#_x0000_t75" style="height:34pt;width:40pt;" o:ole="t" filled="f" o:preferrelative="t" stroked="f" coordsize="21600,21600">
                  <v:path/>
                  <v:fill on="f" focussize="0,0"/>
                  <v:stroke on="f"/>
                  <v:imagedata r:id="rId59" o:title=""/>
                  <o:lock v:ext="edit" aspectratio="t"/>
                  <w10:wrap type="none"/>
                  <w10:anchorlock/>
                </v:shape>
                <o:OLEObject Type="Embed" ProgID="Equation.KSEE3" ShapeID="_x0000_i1063" DrawAspect="Content" ObjectID="_1468075763" r:id="rId73">
                  <o:LockedField>false</o:LockedField>
                </o:OLEObject>
              </w:objec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当x=x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vertAlign w:val="subscript"/>
                <w:lang w:val="en-US" w:eastAsia="zh-CN" w:bidi="ar"/>
              </w:rPr>
              <w:t>0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(x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vertAlign w:val="subscript"/>
                <w:lang w:val="en-US" w:eastAsia="zh-CN" w:bidi="ar"/>
              </w:rPr>
              <w:t>0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≠0)时发散,则对一切适合不等式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position w:val="-14"/>
                <w:sz w:val="21"/>
                <w:szCs w:val="21"/>
                <w:lang w:val="en-US" w:eastAsia="zh-CN" w:bidi="ar"/>
              </w:rPr>
              <w:object>
                <v:shape id="_x0000_i1064" o:spt="75" type="#_x0000_t75" style="height:20pt;width:13pt;" o:ole="t" filled="f" o:preferrelative="t" stroked="f" coordsize="21600,21600">
                  <v:path/>
                  <v:fill on="f" focussize="0,0"/>
                  <v:stroke on="f"/>
                  <v:imagedata r:id="rId64" o:title=""/>
                  <o:lock v:ext="edit" aspectratio="t"/>
                  <w10:wrap type="none"/>
                  <w10:anchorlock/>
                </v:shape>
                <o:OLEObject Type="Embed" ProgID="Equation.KSEE3" ShapeID="_x0000_i1064" DrawAspect="Content" ObjectID="_1468075764" r:id="rId74">
                  <o:LockedField>false</o:LockedField>
                </o:OLEObject>
              </w:objec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&gt;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position w:val="-14"/>
                <w:sz w:val="21"/>
                <w:szCs w:val="21"/>
                <w:lang w:val="en-US" w:eastAsia="zh-CN" w:bidi="ar"/>
              </w:rPr>
              <w:object>
                <v:shape id="_x0000_i1065" o:spt="75" type="#_x0000_t75" style="height:20pt;width:18pt;" o:ole="t" filled="f" o:preferrelative="t" stroked="f" coordsize="21600,21600">
                  <v:path/>
                  <v:fill on="f" focussize="0,0"/>
                  <v:stroke on="f"/>
                  <v:imagedata r:id="rId71" o:title=""/>
                  <o:lock v:ext="edit" aspectratio="t"/>
                  <w10:wrap type="none"/>
                  <w10:anchorlock/>
                </v:shape>
                <o:OLEObject Type="Embed" ProgID="Equation.KSEE3" ShapeID="_x0000_i1065" DrawAspect="Content" ObjectID="_1468075765" r:id="rId75">
                  <o:LockedField>false</o:LockedField>
                </o:OLEObject>
              </w:objec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的x,幂级数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position w:val="-28"/>
                <w:sz w:val="21"/>
                <w:szCs w:val="21"/>
                <w:lang w:val="en-US" w:eastAsia="zh-CN" w:bidi="ar"/>
              </w:rPr>
              <w:object>
                <v:shape id="_x0000_i1066" o:spt="75" type="#_x0000_t75" style="height:34pt;width:40pt;" o:ole="t" filled="f" o:preferrelative="t" stroked="f" coordsize="21600,21600">
                  <v:path/>
                  <v:fill on="f" focussize="0,0"/>
                  <v:stroke on="f"/>
                  <v:imagedata r:id="rId59" o:title=""/>
                  <o:lock v:ext="edit" aspectratio="t"/>
                  <w10:wrap type="none"/>
                  <w10:anchorlock/>
                </v:shape>
                <o:OLEObject Type="Embed" ProgID="Equation.KSEE3" ShapeID="_x0000_i1066" DrawAspect="Content" ObjectID="_1468075766" r:id="rId76">
                  <o:LockedField>false</o:LockedField>
                </o:OLEObject>
              </w:objec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都发散.</w:t>
            </w:r>
          </w:p>
          <w:p w14:paraId="5E884AC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若幂级数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position w:val="-28"/>
                <w:sz w:val="21"/>
                <w:szCs w:val="21"/>
                <w:lang w:val="en-US" w:eastAsia="zh-CN" w:bidi="ar"/>
              </w:rPr>
              <w:object>
                <v:shape id="_x0000_i1067" o:spt="75" type="#_x0000_t75" style="height:34pt;width:40pt;" o:ole="t" filled="f" o:preferrelative="t" stroked="f" coordsize="21600,21600">
                  <v:path/>
                  <v:fill on="f" focussize="0,0"/>
                  <v:stroke on="f"/>
                  <v:imagedata r:id="rId59" o:title=""/>
                  <o:lock v:ext="edit" aspectratio="t"/>
                  <w10:wrap type="none"/>
                  <w10:anchorlock/>
                </v:shape>
                <o:OLEObject Type="Embed" ProgID="Equation.KSEE3" ShapeID="_x0000_i1067" DrawAspect="Content" ObjectID="_1468075767" r:id="rId77">
                  <o:LockedField>false</o:LockedField>
                </o:OLEObject>
              </w:objec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不是仅在x=0处收敛,也不是在整个数轴上都收敛 ,则必有一个确定的正数R存在,使得</w:t>
            </w:r>
          </w:p>
          <w:p w14:paraId="37DAECE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当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position w:val="-14"/>
                <w:sz w:val="21"/>
                <w:szCs w:val="21"/>
                <w:lang w:val="en-US" w:eastAsia="zh-CN" w:bidi="ar"/>
              </w:rPr>
              <w:object>
                <v:shape id="_x0000_i1068" o:spt="75" type="#_x0000_t75" style="height:20pt;width:13pt;" o:ole="t" filled="f" o:preferrelative="t" stroked="f" coordsize="21600,21600">
                  <v:path/>
                  <v:fill on="f" focussize="0,0"/>
                  <v:stroke on="f"/>
                  <v:imagedata r:id="rId64" o:title=""/>
                  <o:lock v:ext="edit" aspectratio="t"/>
                  <w10:wrap type="none"/>
                  <w10:anchorlock/>
                </v:shape>
                <o:OLEObject Type="Embed" ProgID="Equation.KSEE3" ShapeID="_x0000_i1068" DrawAspect="Content" ObjectID="_1468075768" r:id="rId78">
                  <o:LockedField>false</o:LockedField>
                </o:OLEObject>
              </w:objec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&lt;R时 ,幂级数绝对收敛;</w:t>
            </w:r>
          </w:p>
          <w:p w14:paraId="6689D9F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当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position w:val="-14"/>
                <w:sz w:val="21"/>
                <w:szCs w:val="21"/>
                <w:lang w:val="en-US" w:eastAsia="zh-CN" w:bidi="ar"/>
              </w:rPr>
              <w:object>
                <v:shape id="_x0000_i1069" o:spt="75" type="#_x0000_t75" style="height:20pt;width:13pt;" o:ole="t" filled="f" o:preferrelative="t" stroked="f" coordsize="21600,21600">
                  <v:path/>
                  <v:fill on="f" focussize="0,0"/>
                  <v:stroke on="f"/>
                  <v:imagedata r:id="rId64" o:title=""/>
                  <o:lock v:ext="edit" aspectratio="t"/>
                  <w10:wrap type="none"/>
                  <w10:anchorlock/>
                </v:shape>
                <o:OLEObject Type="Embed" ProgID="Equation.KSEE3" ShapeID="_x0000_i1069" DrawAspect="Content" ObjectID="_1468075769" r:id="rId79">
                  <o:LockedField>false</o:LockedField>
                </o:OLEObject>
              </w:objec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&gt;R时 ,幂级数发散;</w:t>
            </w:r>
          </w:p>
          <w:p w14:paraId="3BE45FF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当 x=R与x =-R时 ,幂级数可能收敛也可能发散.</w:t>
            </w:r>
          </w:p>
          <w:p w14:paraId="14444CD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R称为幂级数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position w:val="-28"/>
                <w:sz w:val="21"/>
                <w:szCs w:val="21"/>
                <w:lang w:val="en-US" w:eastAsia="zh-CN" w:bidi="ar"/>
              </w:rPr>
              <w:object>
                <v:shape id="_x0000_i1070" o:spt="75" type="#_x0000_t75" style="height:34pt;width:40pt;" o:ole="t" filled="f" o:preferrelative="t" stroked="f" coordsize="21600,21600">
                  <v:path/>
                  <v:fill on="f" focussize="0,0"/>
                  <v:stroke on="f"/>
                  <v:imagedata r:id="rId59" o:title=""/>
                  <o:lock v:ext="edit" aspectratio="t"/>
                  <w10:wrap type="none"/>
                  <w10:anchorlock/>
                </v:shape>
                <o:OLEObject Type="Embed" ProgID="Equation.KSEE3" ShapeID="_x0000_i1070" DrawAspect="Content" ObjectID="_1468075770" r:id="rId80">
                  <o:LockedField>false</o:LockedField>
                </o:OLEObject>
              </w:objec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的收敛半径.再由x=士R处的收敛性 ,便可确定该幂级数的收敛区间.若只在x= 0处收敛 ,我们规定它的收敛半径 R=0;若对任何实数x,幂级数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position w:val="-28"/>
                <w:sz w:val="21"/>
                <w:szCs w:val="21"/>
                <w:lang w:val="en-US" w:eastAsia="zh-CN" w:bidi="ar"/>
              </w:rPr>
              <w:object>
                <v:shape id="_x0000_i1071" o:spt="75" type="#_x0000_t75" style="height:34pt;width:40pt;" o:ole="t" filled="f" o:preferrelative="t" stroked="f" coordsize="21600,21600">
                  <v:path/>
                  <v:fill on="f" focussize="0,0"/>
                  <v:stroke on="f"/>
                  <v:imagedata r:id="rId59" o:title=""/>
                  <o:lock v:ext="edit" aspectratio="t"/>
                  <w10:wrap type="none"/>
                  <w10:anchorlock/>
                </v:shape>
                <o:OLEObject Type="Embed" ProgID="Equation.KSEE3" ShapeID="_x0000_i1071" DrawAspect="Content" ObjectID="_1468075771" r:id="rId81">
                  <o:LockedField>false</o:LockedField>
                </o:OLEObject>
              </w:objec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皆收敛 ,则规定其收敛半径R =+</w:t>
            </w:r>
            <w:r>
              <w:rPr>
                <w:rFonts w:hint="eastAsia" w:ascii="微软雅黑" w:hAnsi="微软雅黑" w:eastAsia="微软雅黑" w:cs="微软雅黑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∞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,这时收敛区间是(-∞ ,+∞).</w:t>
            </w:r>
          </w:p>
          <w:p w14:paraId="5FDCC7D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三、幕级数的运算</w:t>
            </w:r>
          </w:p>
          <w:p w14:paraId="0984DF3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设有两个幂级数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position w:val="-28"/>
                <w:sz w:val="21"/>
                <w:szCs w:val="21"/>
                <w:lang w:val="en-US" w:eastAsia="zh-CN" w:bidi="ar"/>
              </w:rPr>
              <w:object>
                <v:shape id="_x0000_i1072" o:spt="75" type="#_x0000_t75" style="height:26.75pt;width:31.45pt;" o:ole="t" filled="f" o:preferrelative="t" stroked="f" coordsize="21600,21600">
                  <v:path/>
                  <v:fill on="f" focussize="0,0"/>
                  <v:stroke on="f"/>
                  <v:imagedata r:id="rId59" o:title=""/>
                  <o:lock v:ext="edit" aspectratio="t"/>
                  <w10:wrap type="none"/>
                  <w10:anchorlock/>
                </v:shape>
                <o:OLEObject Type="Embed" ProgID="Equation.KSEE3" ShapeID="_x0000_i1072" DrawAspect="Content" ObjectID="_1468075772" r:id="rId82">
                  <o:LockedField>false</o:LockedField>
                </o:OLEObject>
              </w:objec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=a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vertAlign w:val="subscript"/>
                <w:lang w:val="en-US" w:eastAsia="zh-CN" w:bidi="ar"/>
              </w:rPr>
              <w:t>0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+a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vertAlign w:val="subscript"/>
                <w:lang w:val="en-US" w:eastAsia="zh-CN" w:bidi="ar"/>
              </w:rPr>
              <w:t>1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x+a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vertAlign w:val="subscript"/>
                <w:lang w:val="en-US" w:eastAsia="zh-CN" w:bidi="ar"/>
              </w:rPr>
              <w:t>2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x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vertAlign w:val="superscript"/>
                <w:lang w:val="en-US" w:eastAsia="zh-CN" w:bidi="ar"/>
              </w:rPr>
              <w:t>2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+… +a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vertAlign w:val="subscript"/>
                <w:lang w:val="en-US" w:eastAsia="zh-CN" w:bidi="ar"/>
              </w:rPr>
              <w:t>n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x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vertAlign w:val="superscript"/>
                <w:lang w:val="en-US" w:eastAsia="zh-CN" w:bidi="ar"/>
              </w:rPr>
              <w:t>n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+… 与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position w:val="-28"/>
                <w:sz w:val="21"/>
                <w:szCs w:val="21"/>
                <w:lang w:val="en-US" w:eastAsia="zh-CN" w:bidi="ar"/>
              </w:rPr>
              <w:object>
                <v:shape id="_x0000_i1073" o:spt="75" type="#_x0000_t75" style="height:26.5pt;width:30.35pt;" o:ole="t" filled="f" o:preferrelative="t" stroked="f" coordsize="21600,21600">
                  <v:path/>
                  <v:fill on="f" focussize="0,0"/>
                  <v:stroke on="f"/>
                  <v:imagedata r:id="rId84" o:title=""/>
                  <o:lock v:ext="edit" aspectratio="t"/>
                  <w10:wrap type="none"/>
                  <w10:anchorlock/>
                </v:shape>
                <o:OLEObject Type="Embed" ProgID="Equation.KSEE3" ShapeID="_x0000_i1073" DrawAspect="Content" ObjectID="_1468075773" r:id="rId83">
                  <o:LockedField>false</o:LockedField>
                </o:OLEObject>
              </w:objec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=b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vertAlign w:val="subscript"/>
                <w:lang w:val="en-US" w:eastAsia="zh-CN" w:bidi="ar"/>
              </w:rPr>
              <w:t>0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+b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vertAlign w:val="subscript"/>
                <w:lang w:val="en-US" w:eastAsia="zh-CN" w:bidi="ar"/>
              </w:rPr>
              <w:t>1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x+b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vertAlign w:val="subscript"/>
                <w:lang w:val="en-US" w:eastAsia="zh-CN" w:bidi="ar"/>
              </w:rPr>
              <w:t>2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x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vertAlign w:val="superscript"/>
                <w:lang w:val="en-US" w:eastAsia="zh-CN" w:bidi="ar"/>
              </w:rPr>
              <w:t>2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+… +b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vertAlign w:val="subscript"/>
                <w:lang w:val="en-US" w:eastAsia="zh-CN" w:bidi="ar"/>
              </w:rPr>
              <w:t>n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x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vertAlign w:val="superscript"/>
                <w:lang w:val="en-US" w:eastAsia="zh-CN" w:bidi="ar"/>
              </w:rPr>
              <w:t>n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+…,分别在区间(-R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vertAlign w:val="subscript"/>
                <w:lang w:val="en-US" w:eastAsia="zh-CN" w:bidi="ar"/>
              </w:rPr>
              <w:t>1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,R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vertAlign w:val="subscript"/>
                <w:lang w:val="en-US" w:eastAsia="zh-CN" w:bidi="ar"/>
              </w:rPr>
              <w:t>1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)及(-R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vertAlign w:val="subscript"/>
                <w:lang w:val="en-US" w:eastAsia="zh-CN" w:bidi="ar"/>
              </w:rPr>
              <w:t>2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,R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vertAlign w:val="subscript"/>
                <w:lang w:val="en-US" w:eastAsia="zh-CN" w:bidi="ar"/>
              </w:rPr>
              <w:t>2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)内收敛,且其和函数为s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vertAlign w:val="subscript"/>
                <w:lang w:val="en-US" w:eastAsia="zh-CN" w:bidi="ar"/>
              </w:rPr>
              <w:t>1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(x)与 s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vertAlign w:val="subscript"/>
                <w:lang w:val="en-US" w:eastAsia="zh-CN" w:bidi="ar"/>
              </w:rPr>
              <w:t>2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(x),设R=min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{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R1 ,R2},则在(-R,R)内有如下运算法则;</w:t>
            </w:r>
          </w:p>
          <w:p w14:paraId="2856048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1.加法</w:t>
            </w:r>
          </w:p>
          <w:p w14:paraId="3C959C0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2738755" cy="312420"/>
                  <wp:effectExtent l="0" t="0" r="4445" b="11430"/>
                  <wp:docPr id="5" name="图片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48"/>
                          <pic:cNvPicPr>
                            <a:picLocks noChangeAspect="1"/>
                          </pic:cNvPicPr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8755" cy="312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67AE79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2.数乘幕级数</w:t>
            </w:r>
          </w:p>
          <w:p w14:paraId="277E11E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设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position w:val="-28"/>
                <w:sz w:val="21"/>
                <w:szCs w:val="21"/>
                <w:lang w:val="en-US" w:eastAsia="zh-CN" w:bidi="ar"/>
              </w:rPr>
              <w:object>
                <v:shape id="_x0000_i1074" o:spt="75" type="#_x0000_t75" style="height:34pt;width:40pt;" o:ole="t" filled="f" o:preferrelative="t" stroked="f" coordsize="21600,21600">
                  <v:path/>
                  <v:fill on="f" focussize="0,0"/>
                  <v:stroke on="f"/>
                  <v:imagedata r:id="rId59" o:title=""/>
                  <o:lock v:ext="edit" aspectratio="t"/>
                  <w10:wrap type="none"/>
                  <w10:anchorlock/>
                </v:shape>
                <o:OLEObject Type="Embed" ProgID="Equation.KSEE3" ShapeID="_x0000_i1074" DrawAspect="Content" ObjectID="_1468075774" r:id="rId86">
                  <o:LockedField>false</o:LockedField>
                </o:OLEObject>
              </w:objec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在区间(-R,R)内收敛于s,则对非零常数k,有</w:t>
            </w:r>
          </w:p>
          <w:p w14:paraId="6C8C7C8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center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1993900" cy="385445"/>
                  <wp:effectExtent l="0" t="0" r="6350" b="14605"/>
                  <wp:docPr id="16" name="图片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50"/>
                          <pic:cNvPicPr>
                            <a:picLocks noChangeAspect="1"/>
                          </pic:cNvPicPr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3900" cy="3854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ED96D6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3.乘法运算</w:t>
            </w:r>
          </w:p>
          <w:p w14:paraId="3C23B81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3231515" cy="798830"/>
                  <wp:effectExtent l="0" t="0" r="6985" b="1270"/>
                  <wp:docPr id="21" name="图片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51"/>
                          <pic:cNvPicPr>
                            <a:picLocks noChangeAspect="1"/>
                          </pic:cNvPicPr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1515" cy="7988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C92AC6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在(-R,R)内收敛,且和函数为s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vertAlign w:val="subscript"/>
                <w:lang w:val="en-US" w:eastAsia="zh-CN" w:bidi="ar"/>
              </w:rPr>
              <w:t>1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(x)·s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vertAlign w:val="subscript"/>
                <w:lang w:val="en-US" w:eastAsia="zh-CN" w:bidi="ar"/>
              </w:rPr>
              <w:t>2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(x).</w:t>
            </w:r>
          </w:p>
          <w:p w14:paraId="5510E8F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4.逐项微分</w:t>
            </w:r>
          </w:p>
          <w:p w14:paraId="78E2895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设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position w:val="-28"/>
                <w:sz w:val="21"/>
                <w:szCs w:val="21"/>
                <w:lang w:val="en-US" w:eastAsia="zh-CN" w:bidi="ar"/>
              </w:rPr>
              <w:object>
                <v:shape id="_x0000_i1075" o:spt="75" type="#_x0000_t75" style="height:34pt;width:40pt;" o:ole="t" filled="f" o:preferrelative="t" stroked="f" coordsize="21600,21600">
                  <v:path/>
                  <v:fill on="f" focussize="0,0"/>
                  <v:stroke on="f"/>
                  <v:imagedata r:id="rId59" o:title=""/>
                  <o:lock v:ext="edit" aspectratio="t"/>
                  <w10:wrap type="none"/>
                  <w10:anchorlock/>
                </v:shape>
                <o:OLEObject Type="Embed" ProgID="Equation.KSEE3" ShapeID="_x0000_i1075" DrawAspect="Content" ObjectID="_1468075775" r:id="rId89">
                  <o:LockedField>false</o:LockedField>
                </o:OLEObject>
              </w:objec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= s(x),收敛半径为R,则对一切 x</w:t>
            </w:r>
            <w:r>
              <w:rPr>
                <w:rFonts w:hint="eastAsia" w:ascii="微软雅黑" w:hAnsi="微软雅黑" w:eastAsia="微软雅黑" w:cs="微软雅黑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∈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(-R,R),都有</w:t>
            </w:r>
          </w:p>
          <w:p w14:paraId="470E523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center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1738630" cy="306705"/>
                  <wp:effectExtent l="0" t="0" r="13970" b="17145"/>
                  <wp:docPr id="22" name="图片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图片 53"/>
                          <pic:cNvPicPr>
                            <a:picLocks noChangeAspect="1"/>
                          </pic:cNvPicPr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8630" cy="306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65DC53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5.逐项积分</w:t>
            </w:r>
          </w:p>
          <w:p w14:paraId="4A1317E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设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position w:val="-28"/>
                <w:sz w:val="21"/>
                <w:szCs w:val="21"/>
                <w:lang w:val="en-US" w:eastAsia="zh-CN" w:bidi="ar"/>
              </w:rPr>
              <w:object>
                <v:shape id="_x0000_i1076" o:spt="75" type="#_x0000_t75" style="height:34pt;width:40pt;" o:ole="t" filled="f" o:preferrelative="t" stroked="f" coordsize="21600,21600">
                  <v:path/>
                  <v:fill on="f" focussize="0,0"/>
                  <v:stroke on="f"/>
                  <v:imagedata r:id="rId59" o:title=""/>
                  <o:lock v:ext="edit" aspectratio="t"/>
                  <w10:wrap type="none"/>
                  <w10:anchorlock/>
                </v:shape>
                <o:OLEObject Type="Embed" ProgID="Equation.KSEE3" ShapeID="_x0000_i1076" DrawAspect="Content" ObjectID="_1468075776" r:id="rId91">
                  <o:LockedField>false</o:LockedField>
                </o:OLEObject>
              </w:objec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=s(x),收敛半径为R,则对一切 x∈(-R,R),都有</w:t>
            </w:r>
          </w:p>
          <w:p w14:paraId="623F953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center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2737485" cy="291465"/>
                  <wp:effectExtent l="0" t="0" r="5715" b="13335"/>
                  <wp:docPr id="23" name="图片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图片 55"/>
                          <pic:cNvPicPr>
                            <a:picLocks noChangeAspect="1"/>
                          </pic:cNvPicPr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7485" cy="291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F9619E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性质 4和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性质5表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明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：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收敛的幂级数逐项求导或逐项积分得到的新幂级数，其收敛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半径不变。</w:t>
            </w:r>
          </w:p>
          <w:p w14:paraId="5F47906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1"/>
                <w:szCs w:val="21"/>
                <w:lang w:val="en-US" w:eastAsia="zh-CN" w:bidi="ar"/>
              </w:rPr>
              <w:t>【学生】</w:t>
            </w:r>
            <w:r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  <w:t>思考、讨论。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4E3239F0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szCs w:val="24"/>
              </w:rPr>
            </w:pPr>
            <w:r>
              <w:rPr>
                <w:rFonts w:hint="eastAsia" w:ascii="Times New Roman" w:hAnsi="Times New Roman"/>
                <w:b/>
                <w:szCs w:val="24"/>
              </w:rPr>
              <w:t>教师通过</w:t>
            </w:r>
            <w:r>
              <w:rPr>
                <w:rFonts w:hint="eastAsia" w:ascii="Times New Roman" w:hAnsi="Times New Roman"/>
                <w:b/>
                <w:szCs w:val="24"/>
                <w:lang w:eastAsia="zh-CN"/>
              </w:rPr>
              <w:t>幕级数讲解</w:t>
            </w:r>
            <w:r>
              <w:rPr>
                <w:rFonts w:hint="eastAsia" w:ascii="Times New Roman" w:hAnsi="Times New Roman"/>
                <w:b/>
                <w:szCs w:val="24"/>
              </w:rPr>
              <w:t>，</w:t>
            </w:r>
            <w:r>
              <w:rPr>
                <w:rFonts w:hint="eastAsia" w:ascii="Times New Roman" w:hAnsi="Times New Roman"/>
                <w:b/>
                <w:szCs w:val="24"/>
                <w:lang w:eastAsia="zh-CN"/>
              </w:rPr>
              <w:t>让</w:t>
            </w:r>
            <w:r>
              <w:rPr>
                <w:rFonts w:hint="eastAsia" w:ascii="Times New Roman" w:hAnsi="Times New Roman"/>
                <w:b/>
                <w:szCs w:val="24"/>
              </w:rPr>
              <w:t>学生了解幕级数基本理论知识。</w:t>
            </w:r>
          </w:p>
        </w:tc>
      </w:tr>
      <w:tr w14:paraId="4CD8D50B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vAlign w:val="center"/>
          </w:tcPr>
          <w:p w14:paraId="3C50367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0"/>
              <w:jc w:val="center"/>
              <w:textAlignment w:val="auto"/>
              <w:rPr>
                <w:rFonts w:hint="eastAsia" w:ascii="微软雅黑" w:hAnsi="微软雅黑" w:eastAsia="微软雅黑" w:cs="Times New Roman"/>
                <w:b/>
                <w:bCs w:val="0"/>
                <w:color w:val="C00000"/>
                <w:kern w:val="2"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color w:val="C00000"/>
                <w:kern w:val="2"/>
                <w:sz w:val="24"/>
                <w:szCs w:val="24"/>
                <w:lang w:val="en-US" w:eastAsia="zh-CN" w:bidi="ar"/>
              </w:rPr>
              <w:t>课堂小结</w:t>
            </w:r>
          </w:p>
          <w:p w14:paraId="38D1308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leftChars="0" w:right="0" w:rightChars="0" w:firstLine="0"/>
              <w:jc w:val="center"/>
              <w:textAlignment w:val="auto"/>
              <w:rPr>
                <w:rFonts w:hint="eastAsia" w:ascii="Times New Roman" w:hAnsi="Times New Roman" w:eastAsia="宋体" w:cs="Times New Roman"/>
                <w:color w:val="C0000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C00000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default" w:ascii="Times New Roman" w:hAnsi="Times New Roman" w:eastAsia="宋体" w:cs="Times New Roman"/>
                <w:color w:val="C00000"/>
                <w:kern w:val="2"/>
                <w:sz w:val="21"/>
                <w:szCs w:val="21"/>
                <w:lang w:val="en-US" w:eastAsia="zh-CN" w:bidi="ar"/>
              </w:rPr>
              <w:t>3min</w:t>
            </w:r>
            <w:r>
              <w:rPr>
                <w:rFonts w:hint="eastAsia" w:ascii="宋体" w:hAnsi="宋体" w:eastAsia="宋体" w:cs="宋体"/>
                <w:color w:val="C00000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345CB14C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1"/>
                <w:szCs w:val="21"/>
                <w:lang w:val="en-US" w:eastAsia="zh-CN" w:bidi="ar"/>
              </w:rPr>
              <w:t>回顾和总结本节课的知识点。</w:t>
            </w:r>
          </w:p>
          <w:p w14:paraId="3CE2212D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211" w:firstLineChars="10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这节课我们一起学习了</w:t>
            </w:r>
            <w:r>
              <w:rPr>
                <w:rFonts w:hint="eastAsia" w:ascii="宋体" w:hAnsi="宋体" w:eastAsia="宋体" w:cs="宋体"/>
                <w:b/>
                <w:bCs w:val="0"/>
                <w:kern w:val="0"/>
                <w:sz w:val="21"/>
                <w:szCs w:val="21"/>
                <w:lang w:val="en-US" w:eastAsia="zh-CN" w:bidi="ar"/>
              </w:rPr>
              <w:t>幕级数</w:t>
            </w:r>
            <w:r>
              <w:rPr>
                <w:rFonts w:hint="eastAsia" w:ascii="宋体" w:hAnsi="宋体" w:cs="宋体"/>
                <w:b/>
                <w:bCs w:val="0"/>
                <w:kern w:val="0"/>
                <w:sz w:val="21"/>
                <w:szCs w:val="21"/>
                <w:lang w:val="en-US" w:eastAsia="zh-CN" w:bidi="ar"/>
              </w:rPr>
              <w:t>，当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position w:val="-14"/>
                <w:sz w:val="21"/>
                <w:szCs w:val="21"/>
                <w:lang w:val="en-US" w:eastAsia="zh-CN" w:bidi="ar"/>
              </w:rPr>
              <w:object>
                <v:shape id="_x0000_i1077" o:spt="75" type="#_x0000_t75" style="height:20pt;width:13pt;" o:ole="t" filled="f" o:preferrelative="t" stroked="f" coordsize="21600,21600">
                  <v:path/>
                  <v:fill on="f" focussize="0,0"/>
                  <v:stroke on="f"/>
                  <v:imagedata r:id="rId64" o:title=""/>
                  <o:lock v:ext="edit" aspectratio="t"/>
                  <w10:wrap type="none"/>
                  <w10:anchorlock/>
                </v:shape>
                <o:OLEObject Type="Embed" ProgID="Equation.KSEE3" ShapeID="_x0000_i1077" DrawAspect="Content" ObjectID="_1468075777" r:id="rId93">
                  <o:LockedField>false</o:LockedField>
                </o:OLEObject>
              </w:object>
            </w:r>
            <w:r>
              <w:rPr>
                <w:rFonts w:hint="eastAsia" w:ascii="宋体" w:hAnsi="宋体" w:cs="宋体"/>
                <w:b/>
                <w:bCs w:val="0"/>
                <w:kern w:val="0"/>
                <w:sz w:val="21"/>
                <w:szCs w:val="21"/>
                <w:lang w:val="en-US" w:eastAsia="zh-CN" w:bidi="ar"/>
              </w:rPr>
              <w:t>&lt;R时 ,幂级数绝对收敛；当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position w:val="-14"/>
                <w:sz w:val="21"/>
                <w:szCs w:val="21"/>
                <w:lang w:val="en-US" w:eastAsia="zh-CN" w:bidi="ar"/>
              </w:rPr>
              <w:object>
                <v:shape id="_x0000_i1078" o:spt="75" type="#_x0000_t75" style="height:20pt;width:13pt;" o:ole="t" filled="f" o:preferrelative="t" stroked="f" coordsize="21600,21600">
                  <v:path/>
                  <v:fill on="f" focussize="0,0"/>
                  <v:stroke on="f"/>
                  <v:imagedata r:id="rId64" o:title=""/>
                  <o:lock v:ext="edit" aspectratio="t"/>
                  <w10:wrap type="none"/>
                  <w10:anchorlock/>
                </v:shape>
                <o:OLEObject Type="Embed" ProgID="Equation.KSEE3" ShapeID="_x0000_i1078" DrawAspect="Content" ObjectID="_1468075778" r:id="rId94">
                  <o:LockedField>false</o:LockedField>
                </o:OLEObject>
              </w:object>
            </w:r>
            <w:r>
              <w:rPr>
                <w:rFonts w:hint="eastAsia" w:ascii="宋体" w:hAnsi="宋体" w:cs="宋体"/>
                <w:b/>
                <w:bCs w:val="0"/>
                <w:kern w:val="0"/>
                <w:sz w:val="21"/>
                <w:szCs w:val="21"/>
                <w:lang w:val="en-US" w:eastAsia="zh-CN" w:bidi="ar"/>
              </w:rPr>
              <w:t>&gt;R时 ,幂级数发散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3AB1E353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通过对所学知识的回顾，培养学生的归纳总结能力</w:t>
            </w:r>
          </w:p>
        </w:tc>
      </w:tr>
      <w:tr w14:paraId="19C52E42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vAlign w:val="center"/>
          </w:tcPr>
          <w:p w14:paraId="0F2E881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leftChars="0" w:right="0" w:rightChars="0" w:firstLine="0"/>
              <w:jc w:val="center"/>
              <w:textAlignment w:val="auto"/>
              <w:rPr>
                <w:rFonts w:hint="eastAsia" w:ascii="Times New Roman" w:hAnsi="Times New Roman" w:eastAsia="宋体" w:cs="Times New Roman"/>
                <w:color w:val="C0000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color w:val="C00000"/>
                <w:kern w:val="2"/>
                <w:sz w:val="24"/>
                <w:szCs w:val="24"/>
                <w:lang w:val="en-US" w:eastAsia="zh-CN" w:bidi="ar"/>
              </w:rPr>
              <w:t>作业布置</w:t>
            </w:r>
            <w:r>
              <w:rPr>
                <w:rFonts w:hint="eastAsia" w:ascii="宋体" w:hAnsi="宋体" w:eastAsia="宋体" w:cs="宋体"/>
                <w:color w:val="C00000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default" w:ascii="Times New Roman" w:hAnsi="Times New Roman" w:eastAsia="宋体" w:cs="Times New Roman"/>
                <w:color w:val="C00000"/>
                <w:kern w:val="2"/>
                <w:sz w:val="21"/>
                <w:szCs w:val="21"/>
                <w:lang w:val="en-US" w:eastAsia="zh-CN" w:bidi="ar"/>
              </w:rPr>
              <w:t>2min</w:t>
            </w:r>
            <w:r>
              <w:rPr>
                <w:rFonts w:hint="eastAsia" w:ascii="宋体" w:hAnsi="宋体" w:eastAsia="宋体" w:cs="宋体"/>
                <w:color w:val="C00000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268146FC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1"/>
                <w:szCs w:val="21"/>
                <w:lang w:val="en-US" w:eastAsia="zh-CN" w:bidi="ar"/>
              </w:rPr>
              <w:t>布置课后作业</w:t>
            </w:r>
          </w:p>
          <w:p w14:paraId="67A51CB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420" w:firstLineChars="200"/>
              <w:jc w:val="left"/>
              <w:textAlignment w:val="auto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2107565" cy="426085"/>
                  <wp:effectExtent l="0" t="0" r="6985" b="12065"/>
                  <wp:docPr id="24" name="图片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图片 62"/>
                          <pic:cNvPicPr>
                            <a:picLocks noChangeAspect="1"/>
                          </pic:cNvPicPr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7565" cy="4260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0F6723DC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通过课后练习，使学生巩固所学新知识</w:t>
            </w:r>
          </w:p>
        </w:tc>
      </w:tr>
      <w:tr w14:paraId="7957A479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vAlign w:val="center"/>
          </w:tcPr>
          <w:p w14:paraId="3C24972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0"/>
              <w:jc w:val="center"/>
              <w:textAlignment w:val="auto"/>
              <w:rPr>
                <w:rFonts w:hint="default" w:ascii="微软雅黑" w:hAnsi="微软雅黑" w:eastAsia="微软雅黑"/>
                <w:b/>
                <w:color w:val="C00000"/>
                <w:sz w:val="24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color w:val="C00000"/>
                <w:sz w:val="24"/>
                <w:szCs w:val="24"/>
                <w:lang w:eastAsia="zh-CN"/>
              </w:rPr>
              <w:t>知识讲解</w:t>
            </w:r>
            <w:r>
              <w:rPr>
                <w:rFonts w:hint="default" w:ascii="Times New Roman" w:hAnsi="Times New Roman"/>
                <w:color w:val="C00000"/>
                <w:szCs w:val="24"/>
              </w:rPr>
              <w:t>（45</w:t>
            </w:r>
            <w:r>
              <w:rPr>
                <w:rFonts w:hint="eastAsia" w:ascii="Times New Roman" w:hAnsi="Times New Roman"/>
                <w:color w:val="C00000"/>
                <w:szCs w:val="24"/>
              </w:rPr>
              <w:t>min</w:t>
            </w:r>
            <w:r>
              <w:rPr>
                <w:rFonts w:hint="default" w:ascii="Times New Roman" w:hAnsi="Times New Roman"/>
                <w:color w:val="C00000"/>
                <w:szCs w:val="24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7019FEFB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color w:val="C00000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1"/>
                <w:szCs w:val="21"/>
                <w:lang w:val="en-US" w:eastAsia="zh-CN" w:bidi="ar"/>
              </w:rPr>
              <w:t>【教师】</w:t>
            </w:r>
            <w:r>
              <w:rPr>
                <w:rFonts w:hint="eastAsia" w:ascii="宋体" w:hAnsi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讲解泰勒级数</w:t>
            </w:r>
          </w:p>
          <w:p w14:paraId="7EC4BA2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一、泰勒级数的定义</w:t>
            </w:r>
          </w:p>
          <w:p w14:paraId="4B8977D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前面讨论了幂级数在其收敛域内收敛于和函数 ,但实际应用中 ,我们常遇到许多相反 的问题.对已知函数f(x),是否能确定一个幂级数 ,在其收敛域内以f(x)为和函数.</w:t>
            </w:r>
          </w:p>
          <w:p w14:paraId="4CAD664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我们知道,幂级数被其系数唯一确定,现在问题是,f(x)在什么范围内,满足什么条件 ,其展开式的系数能唯一确定,并收敛于f(x).</w:t>
            </w:r>
          </w:p>
          <w:p w14:paraId="65541F2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定理 1  </w:t>
            </w:r>
            <w:r>
              <w:rPr>
                <w:rFonts w:hint="eastAsia" w:ascii="宋体" w:hAnsi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设函数f(x)在区间(-a,a)内具有任意阶导数,且可展成幂级数f(x)=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position w:val="-28"/>
                <w:sz w:val="21"/>
                <w:szCs w:val="21"/>
                <w:lang w:val="en-US" w:eastAsia="zh-CN" w:bidi="ar"/>
              </w:rPr>
              <w:object>
                <v:shape id="_x0000_i1079" o:spt="75" type="#_x0000_t75" style="height:34pt;width:40pt;" o:ole="t" filled="f" o:preferrelative="t" stroked="f" coordsize="21600,21600">
                  <v:path/>
                  <v:fill on="f" focussize="0,0"/>
                  <v:stroke on="f"/>
                  <v:imagedata r:id="rId59" o:title=""/>
                  <o:lock v:ext="edit" aspectratio="t"/>
                  <w10:wrap type="none"/>
                  <w10:anchorlock/>
                </v:shape>
                <o:OLEObject Type="Embed" ProgID="Equation.KSEE3" ShapeID="_x0000_i1079" DrawAspect="Content" ObjectID="_1468075779" r:id="rId96">
                  <o:LockedField>false</o:LockedField>
                </o:OLEObject>
              </w:objec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,则幂级数的系数</w:t>
            </w:r>
          </w:p>
          <w:p w14:paraId="05C8C74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center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position w:val="-24"/>
                <w:sz w:val="21"/>
                <w:szCs w:val="21"/>
                <w:lang w:val="en-US" w:eastAsia="zh-CN" w:bidi="ar"/>
              </w:rPr>
              <w:object>
                <v:shape id="_x0000_i1080" o:spt="75" type="#_x0000_t75" style="height:31pt;width:73pt;" o:ole="t" filled="f" o:preferrelative="t" stroked="f" coordsize="21600,21600">
                  <v:path/>
                  <v:fill on="f" focussize="0,0"/>
                  <v:stroke on="f"/>
                  <v:imagedata r:id="rId98" o:title=""/>
                  <o:lock v:ext="edit" aspectratio="t"/>
                  <w10:wrap type="none"/>
                  <w10:anchorlock/>
                </v:shape>
                <o:OLEObject Type="Embed" ProgID="Equation.KSEE3" ShapeID="_x0000_i1080" DrawAspect="Content" ObjectID="_1468075780" r:id="rId97">
                  <o:LockedField>false</o:LockedField>
                </o:OLEObject>
              </w:objec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（n=1,2,3，...）</w:t>
            </w:r>
          </w:p>
          <w:p w14:paraId="6EC16A4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其中 0! = 1,f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vertAlign w:val="superscript"/>
                <w:lang w:val="en-US" w:eastAsia="zh-CN" w:bidi="ar"/>
              </w:rPr>
              <w:t>(0)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(0)= f(0).</w:t>
            </w:r>
          </w:p>
          <w:p w14:paraId="4A16D06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设f(x)在 x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vertAlign w:val="subscript"/>
                <w:lang w:val="en-US" w:eastAsia="zh-CN" w:bidi="ar"/>
              </w:rPr>
              <w:t>0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的某邻域内具有任意阶导数 ,则以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position w:val="-24"/>
                <w:sz w:val="21"/>
                <w:szCs w:val="21"/>
                <w:lang w:val="en-US" w:eastAsia="zh-CN" w:bidi="ar"/>
              </w:rPr>
              <w:object>
                <v:shape id="_x0000_i1081" o:spt="75" type="#_x0000_t75" style="height:31pt;width:78pt;" o:ole="t" filled="f" o:preferrelative="t" stroked="f" coordsize="21600,21600">
                  <v:path/>
                  <v:fill on="f" focussize="0,0"/>
                  <v:stroke on="f"/>
                  <v:imagedata r:id="rId100" o:title=""/>
                  <o:lock v:ext="edit" aspectratio="t"/>
                  <w10:wrap type="none"/>
                  <w10:anchorlock/>
                </v:shape>
                <o:OLEObject Type="Embed" ProgID="Equation.KSEE3" ShapeID="_x0000_i1081" DrawAspect="Content" ObjectID="_1468075781" r:id="rId99">
                  <o:LockedField>false</o:LockedField>
                </o:OLEObject>
              </w:objec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为系数的幂级数</w:t>
            </w:r>
          </w:p>
          <w:p w14:paraId="5CE7918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center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3030855" cy="280035"/>
                  <wp:effectExtent l="0" t="0" r="17145" b="5715"/>
                  <wp:docPr id="26" name="图片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图片 65"/>
                          <pic:cNvPicPr>
                            <a:picLocks noChangeAspect="1"/>
                          </pic:cNvPicPr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0855" cy="2800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lang w:val="en-US" w:eastAsia="zh-CN"/>
              </w:rPr>
              <w:t xml:space="preserve">                  </w:t>
            </w:r>
            <w:r>
              <w:rPr>
                <w:rFonts w:hint="default"/>
              </w:rPr>
              <w:drawing>
                <wp:inline distT="0" distB="0" distL="114300" distR="114300">
                  <wp:extent cx="1167765" cy="264795"/>
                  <wp:effectExtent l="0" t="0" r="13335" b="1905"/>
                  <wp:docPr id="28" name="图片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图片 67"/>
                          <pic:cNvPicPr>
                            <a:picLocks noChangeAspect="1"/>
                          </pic:cNvPicPr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7765" cy="2647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617C1D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称为 f(x)在点 x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vertAlign w:val="subscript"/>
                <w:lang w:val="en-US" w:eastAsia="zh-CN" w:bidi="ar"/>
              </w:rPr>
              <w:t>0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处的泰勒级数.当x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vertAlign w:val="subscript"/>
                <w:lang w:val="en-US" w:eastAsia="zh-CN" w:bidi="ar"/>
              </w:rPr>
              <w:t xml:space="preserve">0 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=0 时 ,幂级数 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ab/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</w:t>
            </w:r>
          </w:p>
          <w:p w14:paraId="6D53EAF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3091180" cy="269875"/>
                  <wp:effectExtent l="0" t="0" r="13970" b="15875"/>
                  <wp:docPr id="29" name="图片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图片 68"/>
                          <pic:cNvPicPr>
                            <a:picLocks noChangeAspect="1"/>
                          </pic:cNvPicPr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1180" cy="269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9DB85D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称为f(x)在点x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vertAlign w:val="subscript"/>
                <w:lang w:val="en-US" w:eastAsia="zh-CN" w:bidi="ar"/>
              </w:rPr>
              <w:t>0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=0处的麦克劳林级数.</w:t>
            </w:r>
          </w:p>
          <w:p w14:paraId="1A71786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定理 2 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 (泰勒中值定理)设f(x)在含有点x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vertAlign w:val="subscript"/>
                <w:lang w:val="en-US" w:eastAsia="zh-CN" w:bidi="ar"/>
              </w:rPr>
              <w:t>0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的区间(a,b)内有一阶直到n+1阶的连续导数 ,则当x取区间(a,b)内的任何值时 ,可以按x-x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vertAlign w:val="subscript"/>
                <w:lang w:val="en-US" w:eastAsia="zh-CN" w:bidi="ar"/>
              </w:rPr>
              <w:t>0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的方幂展开为</w:t>
            </w:r>
          </w:p>
          <w:p w14:paraId="0A72D7C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3035300" cy="238125"/>
                  <wp:effectExtent l="0" t="0" r="12700" b="9525"/>
                  <wp:docPr id="30" name="图片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图片 69"/>
                          <pic:cNvPicPr>
                            <a:picLocks noChangeAspect="1"/>
                          </pic:cNvPicPr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5300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4EF6EE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其中Rn(x)= x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vertAlign w:val="subscript"/>
                <w:lang w:val="en-US" w:eastAsia="zh-CN" w:bidi="ar"/>
              </w:rPr>
              <w:t>0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与x之间).</w:t>
            </w:r>
          </w:p>
          <w:p w14:paraId="53BFBF5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上述公式称为函数f(x)的泰勒公式,余项Rn(x)称为拉格朗日型余项.特别地,当x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vertAlign w:val="subscript"/>
                <w:lang w:val="en-US" w:eastAsia="zh-CN" w:bidi="ar"/>
              </w:rPr>
              <w:t>0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=0时,泰勒公式为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</w:t>
            </w:r>
          </w:p>
          <w:p w14:paraId="57538D5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f(x)=f(0)+f'(0)x+f"(0)x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vertAlign w:val="superscript"/>
                <w:lang w:val="en-US" w:eastAsia="zh-CN" w:bidi="ar"/>
              </w:rPr>
              <w:t>2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+… +f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vertAlign w:val="superscript"/>
                <w:lang w:val="en-US" w:eastAsia="zh-CN" w:bidi="ar"/>
              </w:rPr>
              <w:t>(n)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(0)x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vertAlign w:val="superscript"/>
                <w:lang w:val="en-US" w:eastAsia="zh-CN" w:bidi="ar"/>
              </w:rPr>
              <w:t>n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+R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vertAlign w:val="subscript"/>
                <w:lang w:val="en-US" w:eastAsia="zh-CN" w:bidi="ar"/>
              </w:rPr>
              <w:t>n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(x). </w:t>
            </w:r>
          </w:p>
          <w:p w14:paraId="4803BBD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其中</w:t>
            </w:r>
          </w:p>
          <w:p w14:paraId="45A453A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center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2261870" cy="311150"/>
                  <wp:effectExtent l="0" t="0" r="5080" b="12700"/>
                  <wp:docPr id="31" name="图片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图片 70"/>
                          <pic:cNvPicPr>
                            <a:picLocks noChangeAspect="1"/>
                          </pic:cNvPicPr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61870" cy="311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5CC7F3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二、函数的泰勒展开式</w:t>
            </w:r>
          </w:p>
          <w:p w14:paraId="31E2DE4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这里主要介绍如何把已知函数f(x)展成它的泰勒级数,并求其收敛区间. </w:t>
            </w:r>
          </w:p>
          <w:p w14:paraId="49481E3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left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1.直接展开法</w:t>
            </w:r>
          </w:p>
          <w:p w14:paraId="05E7420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所谓直接展开法是指利用定理,证明</w: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position w:val="-20"/>
                <w:sz w:val="21"/>
                <w:szCs w:val="21"/>
                <w:lang w:val="en-US" w:eastAsia="zh-CN" w:bidi="ar"/>
              </w:rPr>
              <w:object>
                <v:shape id="_x0000_i1082" o:spt="75" type="#_x0000_t75" style="height:22pt;width:49pt;" o:ole="t" filled="f" o:preferrelative="t" stroked="f" coordsize="21600,21600">
                  <v:path/>
                  <v:fill on="f" focussize="0,0"/>
                  <v:stroke on="f"/>
                  <v:imagedata r:id="rId107" o:title=""/>
                  <o:lock v:ext="edit" aspectratio="t"/>
                  <w10:wrap type="none"/>
                  <w10:anchorlock/>
                </v:shape>
                <o:OLEObject Type="Embed" ProgID="Equation.KSEE3" ShapeID="_x0000_i1082" DrawAspect="Content" ObjectID="_1468075782" r:id="rId106">
                  <o:LockedField>false</o:LockedField>
                </o:OLEObject>
              </w:object>
            </w: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,进而写出展开式并求出其收敛域.</w:t>
            </w:r>
          </w:p>
          <w:p w14:paraId="5B91F45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2.间接展开法</w:t>
            </w:r>
          </w:p>
          <w:p w14:paraId="4BA08C8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用已知函数的泰勒级数展开式,通过适当的运算,而将给定函数简捷灵便地展开.</w:t>
            </w:r>
          </w:p>
          <w:p w14:paraId="133136E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1"/>
                <w:szCs w:val="21"/>
                <w:lang w:val="en-US" w:eastAsia="zh-CN" w:bidi="ar"/>
              </w:rPr>
              <w:t>【学生】</w:t>
            </w:r>
            <w:r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  <w:t>思考、讨论。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64AF83E3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szCs w:val="24"/>
              </w:rPr>
            </w:pPr>
            <w:r>
              <w:rPr>
                <w:rFonts w:hint="eastAsia" w:ascii="Times New Roman" w:hAnsi="Times New Roman"/>
                <w:b/>
                <w:szCs w:val="24"/>
              </w:rPr>
              <w:t>教师通过</w:t>
            </w:r>
            <w:r>
              <w:rPr>
                <w:rFonts w:hint="eastAsia" w:ascii="Times New Roman" w:hAnsi="Times New Roman"/>
                <w:b/>
                <w:szCs w:val="24"/>
                <w:lang w:eastAsia="zh-CN"/>
              </w:rPr>
              <w:t>泰勒级数讲解</w:t>
            </w:r>
            <w:r>
              <w:rPr>
                <w:rFonts w:hint="eastAsia" w:ascii="Times New Roman" w:hAnsi="Times New Roman"/>
                <w:b/>
                <w:szCs w:val="24"/>
              </w:rPr>
              <w:t>，</w:t>
            </w:r>
            <w:r>
              <w:rPr>
                <w:rFonts w:hint="eastAsia" w:ascii="Times New Roman" w:hAnsi="Times New Roman"/>
                <w:b/>
                <w:szCs w:val="24"/>
                <w:lang w:eastAsia="zh-CN"/>
              </w:rPr>
              <w:t>让</w:t>
            </w:r>
            <w:r>
              <w:rPr>
                <w:rFonts w:hint="eastAsia" w:ascii="Times New Roman" w:hAnsi="Times New Roman"/>
                <w:b/>
                <w:szCs w:val="24"/>
              </w:rPr>
              <w:t>学生了解泰勒级数基本理论知识。</w:t>
            </w:r>
          </w:p>
        </w:tc>
      </w:tr>
      <w:tr w14:paraId="6B67C14D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vAlign w:val="center"/>
          </w:tcPr>
          <w:p w14:paraId="2D27C9D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0"/>
              <w:jc w:val="center"/>
              <w:textAlignment w:val="auto"/>
              <w:rPr>
                <w:rFonts w:hint="eastAsia" w:ascii="微软雅黑" w:hAnsi="微软雅黑" w:eastAsia="微软雅黑" w:cs="Times New Roman"/>
                <w:b/>
                <w:bCs w:val="0"/>
                <w:color w:val="C00000"/>
                <w:kern w:val="2"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color w:val="C00000"/>
                <w:kern w:val="2"/>
                <w:sz w:val="24"/>
                <w:szCs w:val="24"/>
                <w:lang w:val="en-US" w:eastAsia="zh-CN" w:bidi="ar"/>
              </w:rPr>
              <w:t>课堂小结</w:t>
            </w:r>
          </w:p>
          <w:p w14:paraId="1FA4B8D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leftChars="0" w:right="0" w:rightChars="0" w:firstLine="0"/>
              <w:jc w:val="center"/>
              <w:textAlignment w:val="auto"/>
              <w:rPr>
                <w:rFonts w:hint="eastAsia" w:ascii="Times New Roman" w:hAnsi="Times New Roman" w:eastAsia="宋体" w:cs="Times New Roman"/>
                <w:color w:val="C0000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C00000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default" w:ascii="Times New Roman" w:hAnsi="Times New Roman" w:eastAsia="宋体" w:cs="Times New Roman"/>
                <w:color w:val="C00000"/>
                <w:kern w:val="2"/>
                <w:sz w:val="21"/>
                <w:szCs w:val="21"/>
                <w:lang w:val="en-US" w:eastAsia="zh-CN" w:bidi="ar"/>
              </w:rPr>
              <w:t>3min</w:t>
            </w:r>
            <w:r>
              <w:rPr>
                <w:rFonts w:hint="eastAsia" w:ascii="宋体" w:hAnsi="宋体" w:eastAsia="宋体" w:cs="宋体"/>
                <w:color w:val="C00000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035301A5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1"/>
                <w:szCs w:val="21"/>
                <w:lang w:val="en-US" w:eastAsia="zh-CN" w:bidi="ar"/>
              </w:rPr>
              <w:t>回顾和总结本节课的知识点。</w:t>
            </w:r>
          </w:p>
          <w:p w14:paraId="29E0743B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211" w:firstLineChars="10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这节课我们一起学习了</w:t>
            </w:r>
            <w:r>
              <w:rPr>
                <w:rFonts w:hint="eastAsia" w:ascii="宋体" w:hAnsi="宋体" w:eastAsia="宋体" w:cs="宋体"/>
                <w:b/>
                <w:bCs w:val="0"/>
                <w:kern w:val="0"/>
                <w:sz w:val="21"/>
                <w:szCs w:val="21"/>
                <w:lang w:val="en-US" w:eastAsia="zh-CN" w:bidi="ar"/>
              </w:rPr>
              <w:t>泰勒级数的定义</w:t>
            </w:r>
            <w:r>
              <w:rPr>
                <w:rFonts w:hint="eastAsia" w:ascii="宋体" w:hAnsi="宋体" w:cs="宋体"/>
                <w:b/>
                <w:bCs w:val="0"/>
                <w:kern w:val="0"/>
                <w:sz w:val="21"/>
                <w:szCs w:val="21"/>
                <w:lang w:val="en-US" w:eastAsia="zh-CN" w:bidi="ar"/>
              </w:rPr>
              <w:t>,函数的泰勒展开式解决如何把已知函数f(x)展成它的泰勒级数,并求其收敛区间的问题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31EB9162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通过对所学知识的回顾，培养学生的归纳总结能力</w:t>
            </w:r>
          </w:p>
        </w:tc>
      </w:tr>
      <w:tr w14:paraId="17804790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vAlign w:val="center"/>
          </w:tcPr>
          <w:p w14:paraId="29B781A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leftChars="0" w:right="0" w:rightChars="0" w:firstLine="0"/>
              <w:jc w:val="center"/>
              <w:textAlignment w:val="auto"/>
              <w:rPr>
                <w:rFonts w:hint="eastAsia" w:ascii="Times New Roman" w:hAnsi="Times New Roman" w:eastAsia="宋体" w:cs="Times New Roman"/>
                <w:color w:val="C0000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color w:val="C00000"/>
                <w:kern w:val="2"/>
                <w:sz w:val="24"/>
                <w:szCs w:val="24"/>
                <w:lang w:val="en-US" w:eastAsia="zh-CN" w:bidi="ar"/>
              </w:rPr>
              <w:t>作业布置</w:t>
            </w:r>
            <w:r>
              <w:rPr>
                <w:rFonts w:hint="eastAsia" w:ascii="宋体" w:hAnsi="宋体" w:eastAsia="宋体" w:cs="宋体"/>
                <w:color w:val="C00000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default" w:ascii="Times New Roman" w:hAnsi="Times New Roman" w:eastAsia="宋体" w:cs="Times New Roman"/>
                <w:color w:val="C00000"/>
                <w:kern w:val="2"/>
                <w:sz w:val="21"/>
                <w:szCs w:val="21"/>
                <w:lang w:val="en-US" w:eastAsia="zh-CN" w:bidi="ar"/>
              </w:rPr>
              <w:t>2min</w:t>
            </w:r>
            <w:r>
              <w:rPr>
                <w:rFonts w:hint="eastAsia" w:ascii="宋体" w:hAnsi="宋体" w:eastAsia="宋体" w:cs="宋体"/>
                <w:color w:val="C00000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504643AB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1"/>
                <w:szCs w:val="21"/>
                <w:lang w:val="en-US" w:eastAsia="zh-CN" w:bidi="ar"/>
              </w:rPr>
              <w:t>布置课后作业</w:t>
            </w:r>
          </w:p>
          <w:p w14:paraId="3F2A734B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22" w:firstLineChars="20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求a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vertAlign w:val="superscript"/>
                <w:lang w:val="en-US" w:eastAsia="zh-CN" w:bidi="ar"/>
              </w:rPr>
              <w:t>x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(a&gt; 0,a≠ 1)在x=0处的泰勒展开式.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205DA283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通过课后练习，使学生巩固所学新知识</w:t>
            </w:r>
          </w:p>
        </w:tc>
      </w:tr>
      <w:tr w14:paraId="1E86A8ED">
        <w:tblPrEx>
          <w:tblBorders>
            <w:top w:val="double" w:color="C00000" w:sz="4" w:space="0"/>
            <w:left w:val="double" w:color="C00000" w:sz="4" w:space="0"/>
            <w:bottom w:val="double" w:color="C00000" w:sz="4" w:space="0"/>
            <w:right w:val="double" w:color="C00000" w:sz="4" w:space="0"/>
            <w:insideH w:val="single" w:color="C00000" w:sz="4" w:space="0"/>
            <w:insideV w:val="single" w:color="C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vAlign w:val="center"/>
          </w:tcPr>
          <w:p w14:paraId="294F819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0"/>
              <w:jc w:val="center"/>
              <w:textAlignment w:val="auto"/>
              <w:rPr>
                <w:rFonts w:hint="default" w:ascii="微软雅黑" w:hAnsi="微软雅黑" w:eastAsia="微软雅黑"/>
                <w:b/>
                <w:color w:val="C00000"/>
                <w:sz w:val="24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color w:val="C00000"/>
                <w:sz w:val="24"/>
                <w:szCs w:val="24"/>
              </w:rPr>
              <w:t>教学反思</w:t>
            </w:r>
          </w:p>
        </w:tc>
        <w:tc>
          <w:tcPr>
            <w:tcW w:w="7173" w:type="dxa"/>
            <w:gridSpan w:val="2"/>
            <w:tcBorders>
              <w:tl2br w:val="nil"/>
              <w:tr2bl w:val="nil"/>
            </w:tcBorders>
            <w:vAlign w:val="center"/>
          </w:tcPr>
          <w:p w14:paraId="27D88F1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left"/>
              <w:textAlignment w:val="auto"/>
              <w:rPr>
                <w:rFonts w:hint="default" w:ascii="Times New Roman" w:hAnsi="Times New Roman"/>
              </w:rPr>
            </w:pPr>
            <w:r>
              <w:rPr>
                <w:rFonts w:hint="eastAsia" w:ascii="Times New Roman" w:hAnsi="Times New Roman"/>
                <w:lang w:eastAsia="zh-CN"/>
              </w:rPr>
              <w:t>教师在本节课</w:t>
            </w:r>
            <w:r>
              <w:rPr>
                <w:rFonts w:hint="default" w:ascii="Times New Roman" w:hAnsi="Times New Roman"/>
              </w:rPr>
              <w:t>语气亲切自然，体态语言从容淡定，干净、利落、自信地表达自己，是教师职业生涯多年锤炼的结果，也是教师气质的重要组成部分。</w:t>
            </w:r>
          </w:p>
        </w:tc>
      </w:tr>
    </w:tbl>
    <w:p w14:paraId="3C322A74"/>
    <w:sectPr>
      <w:headerReference r:id="rId5" w:type="default"/>
      <w:footerReference r:id="rId6" w:type="default"/>
      <w:pgSz w:w="11906" w:h="16838"/>
      <w:pgMar w:top="850" w:right="567" w:bottom="850" w:left="567" w:header="851" w:footer="992" w:gutter="0"/>
      <w:pgBorders>
        <w:top w:val="none" w:sz="0" w:space="0"/>
        <w:left w:val="none" w:sz="0" w:space="0"/>
        <w:bottom w:val="none" w:sz="0" w:space="0"/>
        <w:right w:val="none" w:sz="0" w:space="0"/>
      </w:pgBorders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方正宋黑_GBK">
    <w:altName w:val="宋体"/>
    <w:panose1 w:val="03000509000000000000"/>
    <w:charset w:val="86"/>
    <w:family w:val="script"/>
    <w:pitch w:val="default"/>
    <w:sig w:usb0="00000000" w:usb1="00000000" w:usb2="00000010" w:usb3="00000000" w:csb0="00040000" w:csb1="00000000"/>
  </w:font>
  <w:font w:name="Calibri Light">
    <w:panose1 w:val="020F0302020204030204"/>
    <w:charset w:val="00"/>
    <w:family w:val="swiss"/>
    <w:pitch w:val="default"/>
    <w:sig w:usb0="E4002EFF" w:usb1="C200247B" w:usb2="00000009" w:usb3="00000000" w:csb0="200001FF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1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PinYinok">
    <w:altName w:val="Segoe Print"/>
    <w:panose1 w:val="020B0603050302020204"/>
    <w:charset w:val="00"/>
    <w:family w:val="swiss"/>
    <w:pitch w:val="default"/>
    <w:sig w:usb0="00000000" w:usb1="00000000" w:usb2="00000000" w:usb3="00000000" w:csb0="00000001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楷体_GB2312">
    <w:altName w:val="楷体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汉仪雅酷黑 75W">
    <w:altName w:val="黑体"/>
    <w:panose1 w:val="020B0804020202020204"/>
    <w:charset w:val="86"/>
    <w:family w:val="auto"/>
    <w:pitch w:val="default"/>
    <w:sig w:usb0="00000000" w:usb1="00000000" w:usb2="00000016" w:usb3="00000000" w:csb0="2004000F" w:csb1="00000000"/>
  </w:font>
  <w:font w:name="Cambria Math">
    <w:panose1 w:val="02040503050406030204"/>
    <w:charset w:val="00"/>
    <w:family w:val="auto"/>
    <w:pitch w:val="default"/>
    <w:sig w:usb0="E00006FF" w:usb1="420024FF" w:usb2="02000000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9C4E64E">
    <w:pPr>
      <w:pStyle w:val="8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D9B3C9A">
    <w:pPr>
      <w:pStyle w:val="9"/>
    </w:pPr>
    <w:r>
      <w:rPr>
        <w:sz w:val="18"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margin">
            <wp:posOffset>-361315</wp:posOffset>
          </wp:positionH>
          <wp:positionV relativeFrom="margin">
            <wp:posOffset>-704215</wp:posOffset>
          </wp:positionV>
          <wp:extent cx="7584440" cy="10727690"/>
          <wp:effectExtent l="0" t="0" r="16510" b="16510"/>
          <wp:wrapNone/>
          <wp:docPr id="20" name="WordPictureWatermark13701" descr="理-背景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" name="WordPictureWatermark13701" descr="理-背景3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84440" cy="107276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342CA9D">
    <w:pPr>
      <w:pStyle w:val="9"/>
      <w:pBdr>
        <w:bottom w:val="none" w:color="auto" w:sz="0" w:space="1"/>
      </w:pBdr>
      <w:rPr>
        <w:rFonts w:hint="eastAsia" w:eastAsia="宋体"/>
        <w:lang w:eastAsia="zh-CN"/>
      </w:rPr>
    </w:pPr>
    <w:r>
      <w:rPr>
        <w:rFonts w:hint="eastAsia" w:eastAsia="宋体"/>
        <w:lang w:eastAsia="zh-CN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-361315</wp:posOffset>
          </wp:positionH>
          <wp:positionV relativeFrom="paragraph">
            <wp:posOffset>-542925</wp:posOffset>
          </wp:positionV>
          <wp:extent cx="7584440" cy="10727690"/>
          <wp:effectExtent l="0" t="0" r="16510" b="16510"/>
          <wp:wrapNone/>
          <wp:docPr id="27" name="图片 27" descr="理-封面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7" name="图片 27" descr="理-封面3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84440" cy="107276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C47E39B">
    <w:pPr>
      <w:pStyle w:val="9"/>
      <w:pBdr>
        <w:bottom w:val="none" w:color="auto" w:sz="0" w:space="1"/>
      </w:pBdr>
    </w:pPr>
    <w:r>
      <w:rPr>
        <w:sz w:val="18"/>
      </w:rPr>
      <w:drawing>
        <wp:anchor distT="0" distB="0" distL="114300" distR="114300" simplePos="0" relativeHeight="251660288" behindDoc="1" locked="0" layoutInCell="1" allowOverlap="1">
          <wp:simplePos x="0" y="0"/>
          <wp:positionH relativeFrom="margin">
            <wp:posOffset>-361315</wp:posOffset>
          </wp:positionH>
          <wp:positionV relativeFrom="margin">
            <wp:posOffset>-704215</wp:posOffset>
          </wp:positionV>
          <wp:extent cx="7584440" cy="10727690"/>
          <wp:effectExtent l="0" t="0" r="16510" b="16510"/>
          <wp:wrapNone/>
          <wp:docPr id="25" name="WordPictureWatermark13701" descr="理-背景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5" name="WordPictureWatermark13701" descr="理-背景3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84440" cy="107276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0"/>
  <w:bordersDoNotSurroundFooter w:val="0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2Y3MTdjMzQ0NDBmNGFlY2ZhNjlmNjM3NzlhNjc1MjcifQ=="/>
  </w:docVars>
  <w:rsids>
    <w:rsidRoot w:val="00B604E2"/>
    <w:rsid w:val="0002033F"/>
    <w:rsid w:val="0002167A"/>
    <w:rsid w:val="000224F0"/>
    <w:rsid w:val="000251F5"/>
    <w:rsid w:val="000260A1"/>
    <w:rsid w:val="00030C76"/>
    <w:rsid w:val="00032393"/>
    <w:rsid w:val="00032759"/>
    <w:rsid w:val="00033EA9"/>
    <w:rsid w:val="00034267"/>
    <w:rsid w:val="00041045"/>
    <w:rsid w:val="00041DC8"/>
    <w:rsid w:val="00047DED"/>
    <w:rsid w:val="00085814"/>
    <w:rsid w:val="00086D0B"/>
    <w:rsid w:val="000875D2"/>
    <w:rsid w:val="000907E3"/>
    <w:rsid w:val="000A4274"/>
    <w:rsid w:val="000B19B1"/>
    <w:rsid w:val="000B265C"/>
    <w:rsid w:val="000B4C54"/>
    <w:rsid w:val="000C0DAE"/>
    <w:rsid w:val="000D3CAC"/>
    <w:rsid w:val="000D661D"/>
    <w:rsid w:val="000E5DC5"/>
    <w:rsid w:val="000F38F8"/>
    <w:rsid w:val="000F7E05"/>
    <w:rsid w:val="00100C97"/>
    <w:rsid w:val="00110CD4"/>
    <w:rsid w:val="001227AF"/>
    <w:rsid w:val="00127930"/>
    <w:rsid w:val="00130FB7"/>
    <w:rsid w:val="001327C7"/>
    <w:rsid w:val="00137B09"/>
    <w:rsid w:val="00141495"/>
    <w:rsid w:val="0014511A"/>
    <w:rsid w:val="0015161D"/>
    <w:rsid w:val="00165FC4"/>
    <w:rsid w:val="001706AD"/>
    <w:rsid w:val="00170F4A"/>
    <w:rsid w:val="001769B1"/>
    <w:rsid w:val="00177278"/>
    <w:rsid w:val="00195060"/>
    <w:rsid w:val="001A6E6C"/>
    <w:rsid w:val="001A70B3"/>
    <w:rsid w:val="001B36F7"/>
    <w:rsid w:val="001C4D6A"/>
    <w:rsid w:val="001D051E"/>
    <w:rsid w:val="001D3A8C"/>
    <w:rsid w:val="001E06FA"/>
    <w:rsid w:val="001E2B6C"/>
    <w:rsid w:val="001E4145"/>
    <w:rsid w:val="00202A1C"/>
    <w:rsid w:val="0020518E"/>
    <w:rsid w:val="00231853"/>
    <w:rsid w:val="002329DE"/>
    <w:rsid w:val="00233CF2"/>
    <w:rsid w:val="00235F6C"/>
    <w:rsid w:val="00240B02"/>
    <w:rsid w:val="0024383A"/>
    <w:rsid w:val="00251B66"/>
    <w:rsid w:val="002878FB"/>
    <w:rsid w:val="00287C28"/>
    <w:rsid w:val="00291909"/>
    <w:rsid w:val="00292FEA"/>
    <w:rsid w:val="002A2535"/>
    <w:rsid w:val="002A33A8"/>
    <w:rsid w:val="002A404C"/>
    <w:rsid w:val="002A4158"/>
    <w:rsid w:val="002B38E7"/>
    <w:rsid w:val="002B7185"/>
    <w:rsid w:val="002C1F01"/>
    <w:rsid w:val="002D6662"/>
    <w:rsid w:val="002E184A"/>
    <w:rsid w:val="002E68A4"/>
    <w:rsid w:val="002E7294"/>
    <w:rsid w:val="003126FD"/>
    <w:rsid w:val="00315E59"/>
    <w:rsid w:val="00316415"/>
    <w:rsid w:val="00316DC3"/>
    <w:rsid w:val="00325F15"/>
    <w:rsid w:val="00355D4B"/>
    <w:rsid w:val="003648FD"/>
    <w:rsid w:val="00365839"/>
    <w:rsid w:val="00365BD3"/>
    <w:rsid w:val="0039102B"/>
    <w:rsid w:val="0039306C"/>
    <w:rsid w:val="003937CA"/>
    <w:rsid w:val="003A663D"/>
    <w:rsid w:val="003B0CAE"/>
    <w:rsid w:val="003B2EE1"/>
    <w:rsid w:val="003B4179"/>
    <w:rsid w:val="003B6AA4"/>
    <w:rsid w:val="003C495D"/>
    <w:rsid w:val="003D045E"/>
    <w:rsid w:val="003D32FB"/>
    <w:rsid w:val="003D3443"/>
    <w:rsid w:val="003D4B07"/>
    <w:rsid w:val="003D77B0"/>
    <w:rsid w:val="003F1437"/>
    <w:rsid w:val="003F5B78"/>
    <w:rsid w:val="0040216F"/>
    <w:rsid w:val="00402F26"/>
    <w:rsid w:val="00410165"/>
    <w:rsid w:val="004359A6"/>
    <w:rsid w:val="00444506"/>
    <w:rsid w:val="0045341E"/>
    <w:rsid w:val="00481FC2"/>
    <w:rsid w:val="0049606E"/>
    <w:rsid w:val="004A1EE5"/>
    <w:rsid w:val="004B3CF6"/>
    <w:rsid w:val="004C029E"/>
    <w:rsid w:val="004C512D"/>
    <w:rsid w:val="004C5AA3"/>
    <w:rsid w:val="004C740C"/>
    <w:rsid w:val="004C7A80"/>
    <w:rsid w:val="004D147E"/>
    <w:rsid w:val="004D23FC"/>
    <w:rsid w:val="004D2C8A"/>
    <w:rsid w:val="004E1C39"/>
    <w:rsid w:val="004F67EA"/>
    <w:rsid w:val="00524802"/>
    <w:rsid w:val="00527968"/>
    <w:rsid w:val="00530E72"/>
    <w:rsid w:val="0055010C"/>
    <w:rsid w:val="00572303"/>
    <w:rsid w:val="00591658"/>
    <w:rsid w:val="00594AC9"/>
    <w:rsid w:val="005A04FD"/>
    <w:rsid w:val="005B2198"/>
    <w:rsid w:val="005E14DD"/>
    <w:rsid w:val="005F1D11"/>
    <w:rsid w:val="00601D08"/>
    <w:rsid w:val="00603EDE"/>
    <w:rsid w:val="00610D47"/>
    <w:rsid w:val="00630A0C"/>
    <w:rsid w:val="00633C56"/>
    <w:rsid w:val="0064204D"/>
    <w:rsid w:val="006422CD"/>
    <w:rsid w:val="00642E05"/>
    <w:rsid w:val="0065006B"/>
    <w:rsid w:val="006509C8"/>
    <w:rsid w:val="0065152E"/>
    <w:rsid w:val="00655917"/>
    <w:rsid w:val="006621CF"/>
    <w:rsid w:val="00673469"/>
    <w:rsid w:val="006759C7"/>
    <w:rsid w:val="00675D5A"/>
    <w:rsid w:val="0067670B"/>
    <w:rsid w:val="006840A4"/>
    <w:rsid w:val="0068662B"/>
    <w:rsid w:val="0069310C"/>
    <w:rsid w:val="00693C47"/>
    <w:rsid w:val="00694463"/>
    <w:rsid w:val="006960C8"/>
    <w:rsid w:val="006C4F4C"/>
    <w:rsid w:val="006D0589"/>
    <w:rsid w:val="006E0ED7"/>
    <w:rsid w:val="006E11D0"/>
    <w:rsid w:val="006E1507"/>
    <w:rsid w:val="006E632B"/>
    <w:rsid w:val="006F0174"/>
    <w:rsid w:val="006F5420"/>
    <w:rsid w:val="006F683D"/>
    <w:rsid w:val="006F6EAC"/>
    <w:rsid w:val="00706624"/>
    <w:rsid w:val="00721607"/>
    <w:rsid w:val="00727DA5"/>
    <w:rsid w:val="00732B84"/>
    <w:rsid w:val="00764EAE"/>
    <w:rsid w:val="00774A06"/>
    <w:rsid w:val="007A1149"/>
    <w:rsid w:val="007A45BB"/>
    <w:rsid w:val="007B59A7"/>
    <w:rsid w:val="007D07DC"/>
    <w:rsid w:val="007F52A3"/>
    <w:rsid w:val="00820AB4"/>
    <w:rsid w:val="008373CE"/>
    <w:rsid w:val="0084469D"/>
    <w:rsid w:val="0084547D"/>
    <w:rsid w:val="0086345D"/>
    <w:rsid w:val="00867F7F"/>
    <w:rsid w:val="00881A37"/>
    <w:rsid w:val="00895FF2"/>
    <w:rsid w:val="008A0B8D"/>
    <w:rsid w:val="008A12A5"/>
    <w:rsid w:val="008A17A6"/>
    <w:rsid w:val="008B7BB5"/>
    <w:rsid w:val="008D0DCA"/>
    <w:rsid w:val="008D5353"/>
    <w:rsid w:val="008D7EF6"/>
    <w:rsid w:val="008E003C"/>
    <w:rsid w:val="008E6A68"/>
    <w:rsid w:val="008F27D3"/>
    <w:rsid w:val="008F2E57"/>
    <w:rsid w:val="008F6E17"/>
    <w:rsid w:val="009056B5"/>
    <w:rsid w:val="009129DE"/>
    <w:rsid w:val="00914FD9"/>
    <w:rsid w:val="00916C28"/>
    <w:rsid w:val="00922F12"/>
    <w:rsid w:val="00926265"/>
    <w:rsid w:val="00943102"/>
    <w:rsid w:val="009444B5"/>
    <w:rsid w:val="00944501"/>
    <w:rsid w:val="00983008"/>
    <w:rsid w:val="00996E2D"/>
    <w:rsid w:val="009B07F3"/>
    <w:rsid w:val="009B3A40"/>
    <w:rsid w:val="009C0AE0"/>
    <w:rsid w:val="009C3CC9"/>
    <w:rsid w:val="009C65CB"/>
    <w:rsid w:val="009D1C47"/>
    <w:rsid w:val="009D2B40"/>
    <w:rsid w:val="009E362F"/>
    <w:rsid w:val="009F43F0"/>
    <w:rsid w:val="00A00006"/>
    <w:rsid w:val="00A01CBA"/>
    <w:rsid w:val="00A03BF7"/>
    <w:rsid w:val="00A07398"/>
    <w:rsid w:val="00A1764A"/>
    <w:rsid w:val="00A61ADE"/>
    <w:rsid w:val="00A65E57"/>
    <w:rsid w:val="00A66F98"/>
    <w:rsid w:val="00AB118B"/>
    <w:rsid w:val="00AC0908"/>
    <w:rsid w:val="00AC16F9"/>
    <w:rsid w:val="00AC774E"/>
    <w:rsid w:val="00AD38C8"/>
    <w:rsid w:val="00AE4AF0"/>
    <w:rsid w:val="00AE5721"/>
    <w:rsid w:val="00AE683A"/>
    <w:rsid w:val="00B16242"/>
    <w:rsid w:val="00B21432"/>
    <w:rsid w:val="00B25457"/>
    <w:rsid w:val="00B26D0D"/>
    <w:rsid w:val="00B35660"/>
    <w:rsid w:val="00B3567A"/>
    <w:rsid w:val="00B47365"/>
    <w:rsid w:val="00B537F5"/>
    <w:rsid w:val="00B604E2"/>
    <w:rsid w:val="00B7231E"/>
    <w:rsid w:val="00B745DF"/>
    <w:rsid w:val="00B80469"/>
    <w:rsid w:val="00B8084C"/>
    <w:rsid w:val="00B8585D"/>
    <w:rsid w:val="00BA0DFD"/>
    <w:rsid w:val="00BB0931"/>
    <w:rsid w:val="00BB6C06"/>
    <w:rsid w:val="00BB79B5"/>
    <w:rsid w:val="00BC0CDD"/>
    <w:rsid w:val="00BD44BE"/>
    <w:rsid w:val="00BF4125"/>
    <w:rsid w:val="00BF7295"/>
    <w:rsid w:val="00C020F4"/>
    <w:rsid w:val="00C03EBC"/>
    <w:rsid w:val="00C12DED"/>
    <w:rsid w:val="00C13A18"/>
    <w:rsid w:val="00C15D93"/>
    <w:rsid w:val="00C15FA0"/>
    <w:rsid w:val="00C32B34"/>
    <w:rsid w:val="00C538F6"/>
    <w:rsid w:val="00C539B3"/>
    <w:rsid w:val="00C62DB9"/>
    <w:rsid w:val="00C710BF"/>
    <w:rsid w:val="00C757FF"/>
    <w:rsid w:val="00C8147F"/>
    <w:rsid w:val="00C870A5"/>
    <w:rsid w:val="00C913C9"/>
    <w:rsid w:val="00CA4BEA"/>
    <w:rsid w:val="00CB086C"/>
    <w:rsid w:val="00CB4DC5"/>
    <w:rsid w:val="00CC1ED3"/>
    <w:rsid w:val="00CC69F7"/>
    <w:rsid w:val="00CD06A1"/>
    <w:rsid w:val="00CD5851"/>
    <w:rsid w:val="00D019D7"/>
    <w:rsid w:val="00D046A4"/>
    <w:rsid w:val="00D1142A"/>
    <w:rsid w:val="00D16E39"/>
    <w:rsid w:val="00D327D7"/>
    <w:rsid w:val="00D35939"/>
    <w:rsid w:val="00D363BC"/>
    <w:rsid w:val="00D41F60"/>
    <w:rsid w:val="00D431BF"/>
    <w:rsid w:val="00D45D4F"/>
    <w:rsid w:val="00D5176B"/>
    <w:rsid w:val="00D52C17"/>
    <w:rsid w:val="00D55100"/>
    <w:rsid w:val="00D825C6"/>
    <w:rsid w:val="00D9020D"/>
    <w:rsid w:val="00D9518A"/>
    <w:rsid w:val="00D96E65"/>
    <w:rsid w:val="00DA2BE9"/>
    <w:rsid w:val="00DB13C3"/>
    <w:rsid w:val="00DB2AB8"/>
    <w:rsid w:val="00DB4228"/>
    <w:rsid w:val="00DB7A7E"/>
    <w:rsid w:val="00DC0439"/>
    <w:rsid w:val="00DC2395"/>
    <w:rsid w:val="00DC2957"/>
    <w:rsid w:val="00DD1421"/>
    <w:rsid w:val="00DD4D1B"/>
    <w:rsid w:val="00DF4461"/>
    <w:rsid w:val="00DF515A"/>
    <w:rsid w:val="00E0214F"/>
    <w:rsid w:val="00E04B69"/>
    <w:rsid w:val="00E0715F"/>
    <w:rsid w:val="00E12FD7"/>
    <w:rsid w:val="00E5322C"/>
    <w:rsid w:val="00E5467F"/>
    <w:rsid w:val="00E556B1"/>
    <w:rsid w:val="00E665E3"/>
    <w:rsid w:val="00E722E8"/>
    <w:rsid w:val="00E730DA"/>
    <w:rsid w:val="00E77BE9"/>
    <w:rsid w:val="00E9409A"/>
    <w:rsid w:val="00E97D22"/>
    <w:rsid w:val="00E97D47"/>
    <w:rsid w:val="00EA4265"/>
    <w:rsid w:val="00EB1E36"/>
    <w:rsid w:val="00EB2A72"/>
    <w:rsid w:val="00EB3F46"/>
    <w:rsid w:val="00EC1603"/>
    <w:rsid w:val="00EE0DE5"/>
    <w:rsid w:val="00EE2C61"/>
    <w:rsid w:val="00F04664"/>
    <w:rsid w:val="00F0749C"/>
    <w:rsid w:val="00F124DB"/>
    <w:rsid w:val="00F2449F"/>
    <w:rsid w:val="00F27E17"/>
    <w:rsid w:val="00F3498F"/>
    <w:rsid w:val="00F507D8"/>
    <w:rsid w:val="00F658F4"/>
    <w:rsid w:val="00F72692"/>
    <w:rsid w:val="00F75EB8"/>
    <w:rsid w:val="00F84C5E"/>
    <w:rsid w:val="00F96231"/>
    <w:rsid w:val="00FC1E8A"/>
    <w:rsid w:val="00FD5DA0"/>
    <w:rsid w:val="00FF43FF"/>
    <w:rsid w:val="00FF4BDE"/>
    <w:rsid w:val="0AC91BFE"/>
    <w:rsid w:val="0D7D1B36"/>
    <w:rsid w:val="130B41B0"/>
    <w:rsid w:val="18A047BE"/>
    <w:rsid w:val="21487DA6"/>
    <w:rsid w:val="215B098D"/>
    <w:rsid w:val="436C72A2"/>
    <w:rsid w:val="4DEE4BF0"/>
    <w:rsid w:val="66DA38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nhideWhenUsed="0" w:uiPriority="99" w:semiHidden="0" w:name="Table Web 3"/>
    <w:lsdException w:uiPriority="99" w:name="Balloon Text"/>
    <w:lsdException w:qFormat="1" w:unhideWhenUsed="0" w:uiPriority="39" w:semiHidden="0" w:name="Table Grid"/>
    <w:lsdException w:unhideWhenUsed="0" w:uiPriority="99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qFormat/>
    <w:uiPriority w:val="9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3"/>
    <w:basedOn w:val="1"/>
    <w:next w:val="1"/>
    <w:link w:val="30"/>
    <w:semiHidden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1"/>
    <w:next w:val="1"/>
    <w:link w:val="23"/>
    <w:semiHidden/>
    <w:unhideWhenUsed/>
    <w:qFormat/>
    <w:uiPriority w:val="9"/>
    <w:pPr>
      <w:keepNext/>
      <w:keepLines/>
      <w:spacing w:before="30" w:beforeLines="30" w:after="30" w:afterLines="30" w:line="264" w:lineRule="auto"/>
      <w:ind w:left="150" w:leftChars="150"/>
      <w:outlineLvl w:val="3"/>
    </w:pPr>
    <w:rPr>
      <w:rFonts w:ascii="Times New Roman" w:hAnsi="Times New Roman" w:eastAsia="方正宋黑_GBK"/>
      <w:color w:val="E4007F"/>
      <w:sz w:val="26"/>
      <w:szCs w:val="20"/>
    </w:rPr>
  </w:style>
  <w:style w:type="paragraph" w:styleId="5">
    <w:name w:val="heading 5"/>
    <w:basedOn w:val="1"/>
    <w:next w:val="1"/>
    <w:link w:val="25"/>
    <w:semiHidden/>
    <w:unhideWhenUsed/>
    <w:qFormat/>
    <w:uiPriority w:val="9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1"/>
    <w:next w:val="1"/>
    <w:link w:val="26"/>
    <w:semiHidden/>
    <w:unhideWhenUsed/>
    <w:qFormat/>
    <w:uiPriority w:val="9"/>
    <w:pPr>
      <w:keepNext/>
      <w:keepLines/>
      <w:spacing w:before="240" w:after="64" w:line="320" w:lineRule="auto"/>
      <w:outlineLvl w:val="5"/>
    </w:pPr>
    <w:rPr>
      <w:rFonts w:asciiTheme="majorHAnsi" w:hAnsiTheme="majorHAnsi" w:eastAsiaTheme="majorEastAsia" w:cstheme="majorBidi"/>
      <w:b/>
      <w:bCs/>
      <w:sz w:val="24"/>
      <w:szCs w:val="24"/>
    </w:rPr>
  </w:style>
  <w:style w:type="character" w:default="1" w:styleId="12">
    <w:name w:val="Default Paragraph Font"/>
    <w:semiHidden/>
    <w:unhideWhenUsed/>
    <w:qFormat/>
    <w:uiPriority w:val="1"/>
  </w:style>
  <w:style w:type="table" w:default="1" w:styleId="10">
    <w:name w:val="Normal Table"/>
    <w:semiHidden/>
    <w:unhideWhenUsed/>
    <w:qFormat/>
    <w:uiPriority w:val="99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Times New Roman" w:hAnsi="Times New Roman" w:cs="Times New Roman"/>
      <w:sz w:val="20"/>
      <w:szCs w:val="20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7">
    <w:name w:val="caption"/>
    <w:basedOn w:val="1"/>
    <w:next w:val="1"/>
    <w:link w:val="28"/>
    <w:semiHidden/>
    <w:unhideWhenUsed/>
    <w:qFormat/>
    <w:uiPriority w:val="35"/>
    <w:rPr>
      <w:rFonts w:eastAsia="黑体" w:asciiTheme="majorHAnsi" w:hAnsiTheme="majorHAnsi" w:cstheme="majorBidi"/>
      <w:sz w:val="20"/>
      <w:szCs w:val="20"/>
    </w:rPr>
  </w:style>
  <w:style w:type="paragraph" w:styleId="8">
    <w:name w:val="footer"/>
    <w:basedOn w:val="1"/>
    <w:link w:val="19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9">
    <w:name w:val="header"/>
    <w:basedOn w:val="1"/>
    <w:link w:val="18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11">
    <w:name w:val="Table Grid"/>
    <w:basedOn w:val="10"/>
    <w:qFormat/>
    <w:uiPriority w:val="3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13">
    <w:name w:val="Heading #2|1"/>
    <w:basedOn w:val="1"/>
    <w:qFormat/>
    <w:uiPriority w:val="0"/>
    <w:pPr>
      <w:spacing w:after="640"/>
      <w:jc w:val="center"/>
      <w:outlineLvl w:val="1"/>
    </w:pPr>
    <w:rPr>
      <w:rFonts w:ascii="宋体" w:hAnsi="宋体" w:cs="宋体"/>
      <w:color w:val="EC008D"/>
      <w:sz w:val="30"/>
      <w:szCs w:val="30"/>
      <w:lang w:val="zh-TW" w:eastAsia="zh-TW" w:bidi="zh-TW"/>
    </w:rPr>
  </w:style>
  <w:style w:type="paragraph" w:customStyle="1" w:styleId="14">
    <w:name w:val="Heading #3|1"/>
    <w:basedOn w:val="1"/>
    <w:link w:val="15"/>
    <w:qFormat/>
    <w:uiPriority w:val="0"/>
    <w:pPr>
      <w:spacing w:after="160"/>
      <w:outlineLvl w:val="2"/>
    </w:pPr>
    <w:rPr>
      <w:rFonts w:ascii="宋体" w:hAnsi="宋体" w:cs="宋体"/>
      <w:color w:val="EC008D"/>
      <w:sz w:val="20"/>
      <w:szCs w:val="20"/>
      <w:lang w:val="zh-TW" w:eastAsia="zh-TW" w:bidi="zh-TW"/>
    </w:rPr>
  </w:style>
  <w:style w:type="character" w:customStyle="1" w:styleId="15">
    <w:name w:val="Heading #3|1 Char"/>
    <w:link w:val="14"/>
    <w:qFormat/>
    <w:uiPriority w:val="0"/>
    <w:rPr>
      <w:rFonts w:ascii="宋体" w:hAnsi="宋体" w:eastAsia="宋体" w:cs="宋体"/>
      <w:color w:val="EC008D"/>
      <w:sz w:val="20"/>
      <w:szCs w:val="20"/>
      <w:lang w:val="zh-TW" w:eastAsia="zh-TW" w:bidi="zh-TW"/>
    </w:rPr>
  </w:style>
  <w:style w:type="paragraph" w:customStyle="1" w:styleId="16">
    <w:name w:val="Body text|1"/>
    <w:basedOn w:val="1"/>
    <w:link w:val="17"/>
    <w:unhideWhenUsed/>
    <w:qFormat/>
    <w:uiPriority w:val="0"/>
    <w:pPr>
      <w:spacing w:line="360" w:lineRule="auto"/>
      <w:ind w:firstLine="400"/>
    </w:pPr>
    <w:rPr>
      <w:rFonts w:ascii="宋体" w:hAnsi="宋体" w:cs="宋体"/>
      <w:sz w:val="20"/>
      <w:szCs w:val="20"/>
      <w:lang w:val="zh-TW" w:eastAsia="zh-TW" w:bidi="zh-TW"/>
    </w:rPr>
  </w:style>
  <w:style w:type="character" w:customStyle="1" w:styleId="17">
    <w:name w:val="Body text|1 Char"/>
    <w:link w:val="16"/>
    <w:qFormat/>
    <w:uiPriority w:val="0"/>
    <w:rPr>
      <w:rFonts w:ascii="宋体" w:hAnsi="宋体" w:eastAsia="宋体" w:cs="宋体"/>
      <w:sz w:val="20"/>
      <w:szCs w:val="20"/>
      <w:lang w:val="zh-TW" w:eastAsia="zh-TW" w:bidi="zh-TW"/>
    </w:rPr>
  </w:style>
  <w:style w:type="character" w:customStyle="1" w:styleId="18">
    <w:name w:val="页眉 Char"/>
    <w:basedOn w:val="12"/>
    <w:link w:val="9"/>
    <w:qFormat/>
    <w:uiPriority w:val="99"/>
    <w:rPr>
      <w:rFonts w:ascii="Calibri" w:hAnsi="Calibri" w:eastAsia="宋体" w:cs="Times New Roman"/>
      <w:sz w:val="18"/>
      <w:szCs w:val="18"/>
    </w:rPr>
  </w:style>
  <w:style w:type="character" w:customStyle="1" w:styleId="19">
    <w:name w:val="页脚 Char"/>
    <w:basedOn w:val="12"/>
    <w:link w:val="8"/>
    <w:qFormat/>
    <w:uiPriority w:val="99"/>
    <w:rPr>
      <w:rFonts w:ascii="Calibri" w:hAnsi="Calibri" w:eastAsia="宋体" w:cs="Times New Roman"/>
      <w:sz w:val="18"/>
      <w:szCs w:val="18"/>
    </w:rPr>
  </w:style>
  <w:style w:type="paragraph" w:styleId="20">
    <w:name w:val="List Paragraph"/>
    <w:basedOn w:val="1"/>
    <w:qFormat/>
    <w:uiPriority w:val="34"/>
    <w:pPr>
      <w:ind w:firstLine="420" w:firstLineChars="200"/>
    </w:pPr>
  </w:style>
  <w:style w:type="paragraph" w:customStyle="1" w:styleId="21">
    <w:name w:val="知识拓展内容"/>
    <w:basedOn w:val="1"/>
    <w:link w:val="22"/>
    <w:qFormat/>
    <w:uiPriority w:val="0"/>
    <w:pPr>
      <w:pBdr>
        <w:top w:val="single" w:color="FADCE9" w:sz="4" w:space="3"/>
        <w:left w:val="single" w:color="FADCE9" w:sz="4" w:space="4"/>
        <w:bottom w:val="single" w:color="FADCE9" w:sz="4" w:space="3"/>
        <w:right w:val="single" w:color="FADCE9" w:sz="4" w:space="4"/>
      </w:pBdr>
      <w:shd w:val="clear" w:color="auto" w:fill="FADCE9"/>
      <w:spacing w:line="264" w:lineRule="auto"/>
      <w:ind w:left="50" w:leftChars="50" w:right="50" w:rightChars="50" w:firstLine="200" w:firstLineChars="200"/>
    </w:pPr>
    <w:rPr>
      <w:rFonts w:ascii="Times New Roman" w:hAnsi="Times New Roman" w:eastAsia="仿宋_GB2312"/>
      <w:kern w:val="10"/>
      <w:szCs w:val="21"/>
      <w:lang w:val="zh-CN" w:eastAsia="zh-CN"/>
    </w:rPr>
  </w:style>
  <w:style w:type="character" w:customStyle="1" w:styleId="22">
    <w:name w:val="知识拓展内容 Char"/>
    <w:link w:val="21"/>
    <w:qFormat/>
    <w:uiPriority w:val="0"/>
    <w:rPr>
      <w:rFonts w:ascii="Times New Roman" w:hAnsi="Times New Roman" w:eastAsia="仿宋_GB2312" w:cs="Times New Roman"/>
      <w:kern w:val="10"/>
      <w:szCs w:val="21"/>
      <w:shd w:val="clear" w:color="auto" w:fill="FADCE9"/>
      <w:lang w:val="zh-CN" w:eastAsia="zh-CN"/>
    </w:rPr>
  </w:style>
  <w:style w:type="character" w:customStyle="1" w:styleId="23">
    <w:name w:val="标题 4 Char"/>
    <w:basedOn w:val="12"/>
    <w:link w:val="4"/>
    <w:qFormat/>
    <w:uiPriority w:val="0"/>
    <w:rPr>
      <w:rFonts w:ascii="Times New Roman" w:hAnsi="Times New Roman" w:eastAsia="方正宋黑_GBK" w:cs="Times New Roman"/>
      <w:color w:val="E4007F"/>
      <w:sz w:val="26"/>
      <w:szCs w:val="20"/>
    </w:rPr>
  </w:style>
  <w:style w:type="character" w:customStyle="1" w:styleId="24">
    <w:name w:val="字符样式 拼音字体"/>
    <w:qFormat/>
    <w:uiPriority w:val="0"/>
    <w:rPr>
      <w:rFonts w:ascii="PinYinok" w:hAnsi="PinYinok"/>
      <w:sz w:val="24"/>
      <w:szCs w:val="24"/>
    </w:rPr>
  </w:style>
  <w:style w:type="character" w:customStyle="1" w:styleId="25">
    <w:name w:val="标题 5 Char"/>
    <w:basedOn w:val="12"/>
    <w:link w:val="5"/>
    <w:semiHidden/>
    <w:qFormat/>
    <w:uiPriority w:val="9"/>
    <w:rPr>
      <w:rFonts w:ascii="Calibri" w:hAnsi="Calibri" w:eastAsia="宋体" w:cs="Times New Roman"/>
      <w:b/>
      <w:bCs/>
      <w:sz w:val="28"/>
      <w:szCs w:val="28"/>
    </w:rPr>
  </w:style>
  <w:style w:type="character" w:customStyle="1" w:styleId="26">
    <w:name w:val="标题 6 Char"/>
    <w:basedOn w:val="12"/>
    <w:link w:val="6"/>
    <w:semiHidden/>
    <w:qFormat/>
    <w:uiPriority w:val="9"/>
    <w:rPr>
      <w:rFonts w:asciiTheme="majorHAnsi" w:hAnsiTheme="majorHAnsi" w:eastAsiaTheme="majorEastAsia" w:cstheme="majorBidi"/>
      <w:b/>
      <w:bCs/>
      <w:sz w:val="24"/>
      <w:szCs w:val="24"/>
    </w:rPr>
  </w:style>
  <w:style w:type="paragraph" w:customStyle="1" w:styleId="27">
    <w:name w:val="图片"/>
    <w:basedOn w:val="1"/>
    <w:next w:val="7"/>
    <w:link w:val="29"/>
    <w:qFormat/>
    <w:uiPriority w:val="0"/>
    <w:pPr>
      <w:spacing w:before="120"/>
      <w:jc w:val="center"/>
    </w:pPr>
    <w:rPr>
      <w:rFonts w:ascii="Times New Roman" w:hAnsi="Times New Roman"/>
      <w:szCs w:val="20"/>
    </w:rPr>
  </w:style>
  <w:style w:type="character" w:customStyle="1" w:styleId="28">
    <w:name w:val="题注 Char"/>
    <w:link w:val="7"/>
    <w:qFormat/>
    <w:locked/>
    <w:uiPriority w:val="0"/>
    <w:rPr>
      <w:rFonts w:eastAsia="黑体" w:asciiTheme="majorHAnsi" w:hAnsiTheme="majorHAnsi" w:cstheme="majorBidi"/>
      <w:sz w:val="20"/>
      <w:szCs w:val="20"/>
    </w:rPr>
  </w:style>
  <w:style w:type="character" w:customStyle="1" w:styleId="29">
    <w:name w:val="图片 Char"/>
    <w:link w:val="27"/>
    <w:qFormat/>
    <w:locked/>
    <w:uiPriority w:val="0"/>
    <w:rPr>
      <w:rFonts w:ascii="Times New Roman" w:hAnsi="Times New Roman" w:eastAsia="宋体" w:cs="Times New Roman"/>
      <w:szCs w:val="20"/>
    </w:rPr>
  </w:style>
  <w:style w:type="character" w:customStyle="1" w:styleId="30">
    <w:name w:val="标题 3 Char"/>
    <w:basedOn w:val="12"/>
    <w:link w:val="3"/>
    <w:semiHidden/>
    <w:qFormat/>
    <w:uiPriority w:val="9"/>
    <w:rPr>
      <w:rFonts w:ascii="Calibri" w:hAnsi="Calibri" w:eastAsia="宋体" w:cs="Times New Roman"/>
      <w:b/>
      <w:bCs/>
      <w:sz w:val="32"/>
      <w:szCs w:val="32"/>
    </w:rPr>
  </w:style>
  <w:style w:type="paragraph" w:customStyle="1" w:styleId="31">
    <w:name w:val="分类号"/>
    <w:basedOn w:val="1"/>
    <w:qFormat/>
    <w:uiPriority w:val="0"/>
    <w:rPr>
      <w:rFonts w:ascii="仿宋_GB2312" w:hAnsi="Times New Roman" w:eastAsia="仿宋_GB2312"/>
      <w:sz w:val="28"/>
      <w:szCs w:val="28"/>
    </w:rPr>
  </w:style>
  <w:style w:type="paragraph" w:customStyle="1" w:styleId="32">
    <w:name w:val="封面日期"/>
    <w:basedOn w:val="1"/>
    <w:qFormat/>
    <w:uiPriority w:val="0"/>
    <w:pPr>
      <w:jc w:val="center"/>
    </w:pPr>
    <w:rPr>
      <w:rFonts w:ascii="黑体" w:hAnsi="Times New Roman" w:eastAsia="黑体"/>
      <w:sz w:val="32"/>
      <w:szCs w:val="32"/>
    </w:rPr>
  </w:style>
  <w:style w:type="paragraph" w:customStyle="1" w:styleId="33">
    <w:name w:val="论文标题"/>
    <w:basedOn w:val="1"/>
    <w:qFormat/>
    <w:uiPriority w:val="0"/>
    <w:pPr>
      <w:jc w:val="center"/>
    </w:pPr>
    <w:rPr>
      <w:rFonts w:ascii="Times New Roman" w:hAnsi="Times New Roman" w:eastAsia="楷体_GB2312"/>
      <w:b/>
      <w:kern w:val="36"/>
      <w:sz w:val="52"/>
      <w:szCs w:val="52"/>
    </w:rPr>
  </w:style>
  <w:style w:type="paragraph" w:customStyle="1" w:styleId="34">
    <w:name w:val="硕士学位论文"/>
    <w:basedOn w:val="1"/>
    <w:qFormat/>
    <w:uiPriority w:val="0"/>
    <w:pPr>
      <w:spacing w:before="240"/>
      <w:jc w:val="center"/>
    </w:pPr>
    <w:rPr>
      <w:rFonts w:ascii="Times New Roman" w:hAnsi="Times New Roman"/>
      <w:sz w:val="44"/>
      <w:szCs w:val="44"/>
    </w:rPr>
  </w:style>
  <w:style w:type="paragraph" w:customStyle="1" w:styleId="35">
    <w:name w:val="研究生姓名"/>
    <w:basedOn w:val="1"/>
    <w:qFormat/>
    <w:uiPriority w:val="0"/>
    <w:pPr>
      <w:ind w:firstLine="700" w:firstLineChars="700"/>
    </w:pPr>
    <w:rPr>
      <w:rFonts w:ascii="Times New Roman" w:hAnsi="Times New Roman"/>
      <w:sz w:val="28"/>
      <w:szCs w:val="28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57.bin"/><Relationship Id="rId98" Type="http://schemas.openxmlformats.org/officeDocument/2006/relationships/image" Target="media/image37.wmf"/><Relationship Id="rId97" Type="http://schemas.openxmlformats.org/officeDocument/2006/relationships/oleObject" Target="embeddings/oleObject56.bin"/><Relationship Id="rId96" Type="http://schemas.openxmlformats.org/officeDocument/2006/relationships/oleObject" Target="embeddings/oleObject55.bin"/><Relationship Id="rId95" Type="http://schemas.openxmlformats.org/officeDocument/2006/relationships/image" Target="media/image36.png"/><Relationship Id="rId94" Type="http://schemas.openxmlformats.org/officeDocument/2006/relationships/oleObject" Target="embeddings/oleObject54.bin"/><Relationship Id="rId93" Type="http://schemas.openxmlformats.org/officeDocument/2006/relationships/oleObject" Target="embeddings/oleObject53.bin"/><Relationship Id="rId92" Type="http://schemas.openxmlformats.org/officeDocument/2006/relationships/image" Target="media/image35.png"/><Relationship Id="rId91" Type="http://schemas.openxmlformats.org/officeDocument/2006/relationships/oleObject" Target="embeddings/oleObject52.bin"/><Relationship Id="rId90" Type="http://schemas.openxmlformats.org/officeDocument/2006/relationships/image" Target="media/image34.png"/><Relationship Id="rId9" Type="http://schemas.openxmlformats.org/officeDocument/2006/relationships/image" Target="media/image4.png"/><Relationship Id="rId89" Type="http://schemas.openxmlformats.org/officeDocument/2006/relationships/oleObject" Target="embeddings/oleObject51.bin"/><Relationship Id="rId88" Type="http://schemas.openxmlformats.org/officeDocument/2006/relationships/image" Target="media/image33.png"/><Relationship Id="rId87" Type="http://schemas.openxmlformats.org/officeDocument/2006/relationships/image" Target="media/image32.png"/><Relationship Id="rId86" Type="http://schemas.openxmlformats.org/officeDocument/2006/relationships/oleObject" Target="embeddings/oleObject50.bin"/><Relationship Id="rId85" Type="http://schemas.openxmlformats.org/officeDocument/2006/relationships/image" Target="media/image31.png"/><Relationship Id="rId84" Type="http://schemas.openxmlformats.org/officeDocument/2006/relationships/image" Target="media/image30.wmf"/><Relationship Id="rId83" Type="http://schemas.openxmlformats.org/officeDocument/2006/relationships/oleObject" Target="embeddings/oleObject49.bin"/><Relationship Id="rId82" Type="http://schemas.openxmlformats.org/officeDocument/2006/relationships/oleObject" Target="embeddings/oleObject48.bin"/><Relationship Id="rId81" Type="http://schemas.openxmlformats.org/officeDocument/2006/relationships/oleObject" Target="embeddings/oleObject47.bin"/><Relationship Id="rId80" Type="http://schemas.openxmlformats.org/officeDocument/2006/relationships/oleObject" Target="embeddings/oleObject46.bin"/><Relationship Id="rId8" Type="http://schemas.openxmlformats.org/officeDocument/2006/relationships/image" Target="media/image3.png"/><Relationship Id="rId79" Type="http://schemas.openxmlformats.org/officeDocument/2006/relationships/oleObject" Target="embeddings/oleObject45.bin"/><Relationship Id="rId78" Type="http://schemas.openxmlformats.org/officeDocument/2006/relationships/oleObject" Target="embeddings/oleObject44.bin"/><Relationship Id="rId77" Type="http://schemas.openxmlformats.org/officeDocument/2006/relationships/oleObject" Target="embeddings/oleObject43.bin"/><Relationship Id="rId76" Type="http://schemas.openxmlformats.org/officeDocument/2006/relationships/oleObject" Target="embeddings/oleObject42.bin"/><Relationship Id="rId75" Type="http://schemas.openxmlformats.org/officeDocument/2006/relationships/oleObject" Target="embeddings/oleObject41.bin"/><Relationship Id="rId74" Type="http://schemas.openxmlformats.org/officeDocument/2006/relationships/oleObject" Target="embeddings/oleObject40.bin"/><Relationship Id="rId73" Type="http://schemas.openxmlformats.org/officeDocument/2006/relationships/oleObject" Target="embeddings/oleObject39.bin"/><Relationship Id="rId72" Type="http://schemas.openxmlformats.org/officeDocument/2006/relationships/oleObject" Target="embeddings/oleObject38.bin"/><Relationship Id="rId71" Type="http://schemas.openxmlformats.org/officeDocument/2006/relationships/image" Target="media/image29.wmf"/><Relationship Id="rId70" Type="http://schemas.openxmlformats.org/officeDocument/2006/relationships/oleObject" Target="embeddings/oleObject37.bin"/><Relationship Id="rId7" Type="http://schemas.openxmlformats.org/officeDocument/2006/relationships/theme" Target="theme/theme1.xml"/><Relationship Id="rId69" Type="http://schemas.openxmlformats.org/officeDocument/2006/relationships/oleObject" Target="embeddings/oleObject36.bin"/><Relationship Id="rId68" Type="http://schemas.openxmlformats.org/officeDocument/2006/relationships/oleObject" Target="embeddings/oleObject35.bin"/><Relationship Id="rId67" Type="http://schemas.openxmlformats.org/officeDocument/2006/relationships/oleObject" Target="embeddings/oleObject34.bin"/><Relationship Id="rId66" Type="http://schemas.openxmlformats.org/officeDocument/2006/relationships/image" Target="media/image28.wmf"/><Relationship Id="rId65" Type="http://schemas.openxmlformats.org/officeDocument/2006/relationships/oleObject" Target="embeddings/oleObject33.bin"/><Relationship Id="rId64" Type="http://schemas.openxmlformats.org/officeDocument/2006/relationships/image" Target="media/image27.wmf"/><Relationship Id="rId63" Type="http://schemas.openxmlformats.org/officeDocument/2006/relationships/oleObject" Target="embeddings/oleObject32.bin"/><Relationship Id="rId62" Type="http://schemas.openxmlformats.org/officeDocument/2006/relationships/oleObject" Target="embeddings/oleObject31.bin"/><Relationship Id="rId61" Type="http://schemas.openxmlformats.org/officeDocument/2006/relationships/oleObject" Target="embeddings/oleObject30.bin"/><Relationship Id="rId60" Type="http://schemas.openxmlformats.org/officeDocument/2006/relationships/oleObject" Target="embeddings/oleObject29.bin"/><Relationship Id="rId6" Type="http://schemas.openxmlformats.org/officeDocument/2006/relationships/footer" Target="footer1.xml"/><Relationship Id="rId59" Type="http://schemas.openxmlformats.org/officeDocument/2006/relationships/image" Target="media/image26.wmf"/><Relationship Id="rId58" Type="http://schemas.openxmlformats.org/officeDocument/2006/relationships/oleObject" Target="embeddings/oleObject28.bin"/><Relationship Id="rId57" Type="http://schemas.openxmlformats.org/officeDocument/2006/relationships/image" Target="media/image25.png"/><Relationship Id="rId56" Type="http://schemas.openxmlformats.org/officeDocument/2006/relationships/image" Target="media/image24.png"/><Relationship Id="rId55" Type="http://schemas.openxmlformats.org/officeDocument/2006/relationships/oleObject" Target="embeddings/oleObject27.bin"/><Relationship Id="rId54" Type="http://schemas.openxmlformats.org/officeDocument/2006/relationships/oleObject" Target="embeddings/oleObject26.bin"/><Relationship Id="rId53" Type="http://schemas.openxmlformats.org/officeDocument/2006/relationships/oleObject" Target="embeddings/oleObject25.bin"/><Relationship Id="rId52" Type="http://schemas.openxmlformats.org/officeDocument/2006/relationships/oleObject" Target="embeddings/oleObject24.bin"/><Relationship Id="rId51" Type="http://schemas.openxmlformats.org/officeDocument/2006/relationships/image" Target="media/image23.wmf"/><Relationship Id="rId50" Type="http://schemas.openxmlformats.org/officeDocument/2006/relationships/oleObject" Target="embeddings/oleObject23.bin"/><Relationship Id="rId5" Type="http://schemas.openxmlformats.org/officeDocument/2006/relationships/header" Target="header3.xml"/><Relationship Id="rId49" Type="http://schemas.openxmlformats.org/officeDocument/2006/relationships/image" Target="media/image22.wmf"/><Relationship Id="rId48" Type="http://schemas.openxmlformats.org/officeDocument/2006/relationships/oleObject" Target="embeddings/oleObject22.bin"/><Relationship Id="rId47" Type="http://schemas.openxmlformats.org/officeDocument/2006/relationships/oleObject" Target="embeddings/oleObject21.bin"/><Relationship Id="rId46" Type="http://schemas.openxmlformats.org/officeDocument/2006/relationships/image" Target="media/image21.wmf"/><Relationship Id="rId45" Type="http://schemas.openxmlformats.org/officeDocument/2006/relationships/oleObject" Target="embeddings/oleObject20.bin"/><Relationship Id="rId44" Type="http://schemas.openxmlformats.org/officeDocument/2006/relationships/image" Target="media/image20.png"/><Relationship Id="rId43" Type="http://schemas.openxmlformats.org/officeDocument/2006/relationships/image" Target="media/image19.png"/><Relationship Id="rId42" Type="http://schemas.openxmlformats.org/officeDocument/2006/relationships/image" Target="media/image18.wmf"/><Relationship Id="rId41" Type="http://schemas.openxmlformats.org/officeDocument/2006/relationships/oleObject" Target="embeddings/oleObject19.bin"/><Relationship Id="rId40" Type="http://schemas.openxmlformats.org/officeDocument/2006/relationships/oleObject" Target="embeddings/oleObject18.bin"/><Relationship Id="rId4" Type="http://schemas.openxmlformats.org/officeDocument/2006/relationships/header" Target="header2.xml"/><Relationship Id="rId39" Type="http://schemas.openxmlformats.org/officeDocument/2006/relationships/oleObject" Target="embeddings/oleObject17.bin"/><Relationship Id="rId38" Type="http://schemas.openxmlformats.org/officeDocument/2006/relationships/oleObject" Target="embeddings/oleObject16.bin"/><Relationship Id="rId37" Type="http://schemas.openxmlformats.org/officeDocument/2006/relationships/oleObject" Target="embeddings/oleObject15.bin"/><Relationship Id="rId36" Type="http://schemas.openxmlformats.org/officeDocument/2006/relationships/oleObject" Target="embeddings/oleObject14.bin"/><Relationship Id="rId35" Type="http://schemas.openxmlformats.org/officeDocument/2006/relationships/oleObject" Target="embeddings/oleObject13.bin"/><Relationship Id="rId34" Type="http://schemas.openxmlformats.org/officeDocument/2006/relationships/oleObject" Target="embeddings/oleObject12.bin"/><Relationship Id="rId33" Type="http://schemas.openxmlformats.org/officeDocument/2006/relationships/oleObject" Target="embeddings/oleObject11.bin"/><Relationship Id="rId32" Type="http://schemas.openxmlformats.org/officeDocument/2006/relationships/oleObject" Target="embeddings/oleObject10.bin"/><Relationship Id="rId31" Type="http://schemas.openxmlformats.org/officeDocument/2006/relationships/oleObject" Target="embeddings/oleObject9.bin"/><Relationship Id="rId30" Type="http://schemas.openxmlformats.org/officeDocument/2006/relationships/image" Target="media/image17.wmf"/><Relationship Id="rId3" Type="http://schemas.openxmlformats.org/officeDocument/2006/relationships/header" Target="header1.xml"/><Relationship Id="rId29" Type="http://schemas.openxmlformats.org/officeDocument/2006/relationships/oleObject" Target="embeddings/oleObject8.bin"/><Relationship Id="rId28" Type="http://schemas.openxmlformats.org/officeDocument/2006/relationships/oleObject" Target="embeddings/oleObject7.bin"/><Relationship Id="rId27" Type="http://schemas.openxmlformats.org/officeDocument/2006/relationships/oleObject" Target="embeddings/oleObject6.bin"/><Relationship Id="rId26" Type="http://schemas.openxmlformats.org/officeDocument/2006/relationships/oleObject" Target="embeddings/oleObject5.bin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oleObject" Target="embeddings/oleObject4.bin"/><Relationship Id="rId18" Type="http://schemas.openxmlformats.org/officeDocument/2006/relationships/image" Target="media/image10.png"/><Relationship Id="rId17" Type="http://schemas.openxmlformats.org/officeDocument/2006/relationships/image" Target="media/image9.png"/><Relationship Id="rId16" Type="http://schemas.openxmlformats.org/officeDocument/2006/relationships/oleObject" Target="embeddings/oleObject3.bin"/><Relationship Id="rId15" Type="http://schemas.openxmlformats.org/officeDocument/2006/relationships/image" Target="media/image8.png"/><Relationship Id="rId14" Type="http://schemas.openxmlformats.org/officeDocument/2006/relationships/oleObject" Target="embeddings/oleObject2.bin"/><Relationship Id="rId13" Type="http://schemas.openxmlformats.org/officeDocument/2006/relationships/image" Target="media/image7.wmf"/><Relationship Id="rId12" Type="http://schemas.openxmlformats.org/officeDocument/2006/relationships/oleObject" Target="embeddings/oleObject1.bin"/><Relationship Id="rId11" Type="http://schemas.openxmlformats.org/officeDocument/2006/relationships/image" Target="media/image6.png"/><Relationship Id="rId109" Type="http://schemas.openxmlformats.org/officeDocument/2006/relationships/fontTable" Target="fontTable.xml"/><Relationship Id="rId108" Type="http://schemas.openxmlformats.org/officeDocument/2006/relationships/customXml" Target="../customXml/item1.xml"/><Relationship Id="rId107" Type="http://schemas.openxmlformats.org/officeDocument/2006/relationships/image" Target="media/image44.wmf"/><Relationship Id="rId106" Type="http://schemas.openxmlformats.org/officeDocument/2006/relationships/oleObject" Target="embeddings/oleObject58.bin"/><Relationship Id="rId105" Type="http://schemas.openxmlformats.org/officeDocument/2006/relationships/image" Target="media/image43.png"/><Relationship Id="rId104" Type="http://schemas.openxmlformats.org/officeDocument/2006/relationships/image" Target="media/image42.png"/><Relationship Id="rId103" Type="http://schemas.openxmlformats.org/officeDocument/2006/relationships/image" Target="media/image41.png"/><Relationship Id="rId102" Type="http://schemas.openxmlformats.org/officeDocument/2006/relationships/image" Target="media/image40.png"/><Relationship Id="rId101" Type="http://schemas.openxmlformats.org/officeDocument/2006/relationships/image" Target="media/image39.png"/><Relationship Id="rId100" Type="http://schemas.openxmlformats.org/officeDocument/2006/relationships/image" Target="media/image38.wmf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>
      <sectNamePr val="lengthwise1"/>
      <sectRole val="1"/>
    </customSectPr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10</Pages>
  <Words>3289</Words>
  <Characters>3886</Characters>
  <Lines>1</Lines>
  <Paragraphs>1</Paragraphs>
  <TotalTime>0</TotalTime>
  <ScaleCrop>false</ScaleCrop>
  <LinksUpToDate>false</LinksUpToDate>
  <CharactersWithSpaces>4094</CharactersWithSpaces>
  <Application>WPS Office_12.1.0.19302_F1E327BC-269C-435d-A152-05C5408002CA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2021-06-08T10:03:00Z</dcterms:created>
  <dc:creator>DELL</dc:creator>
  <cp:lastModifiedBy>六月</cp:lastModifiedBy>
  <dcterms:modified xsi:type="dcterms:W3CDTF">2025-01-20T06:01:56Z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ICV">
    <vt:lpwstr>BF774A29D588450D9F9EF7F5C26B8B1F</vt:lpwstr>
  </property>
  <property fmtid="{D5CDD505-2E9C-101B-9397-08002B2CF9AE}" pid="4" name="KSOTemplateDocerSaveRecord">
    <vt:lpwstr>eyJoZGlkIjoiOTcxZjc4Y2ViNTBlZDVmZTI3YTAxZGE1NWVmM2E2NDEiLCJ1c2VySWQiOiI0MDMzMDA2MzYifQ==</vt:lpwstr>
  </property>
</Properties>
</file>